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CA" w:rsidRPr="00D0613E" w:rsidRDefault="00515EE9" w:rsidP="0057083E">
      <w:pPr>
        <w:pStyle w:val="Title"/>
      </w:pPr>
      <w:bookmarkStart w:id="0" w:name="_GoBack"/>
      <w:bookmarkEnd w:id="0"/>
      <w:r w:rsidRPr="00D0613E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43050374" wp14:editId="3262474B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448945" cy="683260"/>
            <wp:effectExtent l="0" t="0" r="8255" b="2540"/>
            <wp:wrapSquare wrapText="bothSides"/>
            <wp:docPr id="2" name="Picture 2" descr="Region of Dur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l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ECA" w:rsidRPr="00D0613E">
        <w:t>Durham</w:t>
      </w:r>
      <w:r w:rsidR="00A86A0E" w:rsidRPr="00D0613E">
        <w:t xml:space="preserve"> Social Housing Directives</w:t>
      </w:r>
    </w:p>
    <w:p w:rsidR="00890794" w:rsidRPr="00070F63" w:rsidRDefault="00890794" w:rsidP="00070F63">
      <w:pPr>
        <w:pStyle w:val="Text2"/>
      </w:pPr>
      <w:r w:rsidRPr="00070F63">
        <w:t>Housing Services Division | Financial Housing Services</w:t>
      </w:r>
      <w:r w:rsidRPr="00070F63">
        <w:br/>
        <w:t xml:space="preserve">605 </w:t>
      </w:r>
      <w:proofErr w:type="spellStart"/>
      <w:r w:rsidRPr="00070F63">
        <w:t>Rossland</w:t>
      </w:r>
      <w:proofErr w:type="spellEnd"/>
      <w:r w:rsidRPr="00070F63">
        <w:t xml:space="preserve"> Rd E, Whitby L1N 6A3</w:t>
      </w:r>
      <w:r w:rsidRPr="00070F63">
        <w:br/>
        <w:t xml:space="preserve">905-668-7711 | 1-800-372-1102 | </w:t>
      </w:r>
      <w:hyperlink r:id="rId9" w:history="1">
        <w:r w:rsidRPr="00070F63">
          <w:rPr>
            <w:rStyle w:val="Hyperlink"/>
            <w:color w:val="auto"/>
            <w:u w:val="none"/>
          </w:rPr>
          <w:t>www.durham.ca</w:t>
        </w:r>
      </w:hyperlink>
    </w:p>
    <w:p w:rsidR="00A06A3E" w:rsidRPr="0093721D" w:rsidRDefault="00A86A0E" w:rsidP="0093721D">
      <w:pPr>
        <w:pStyle w:val="Heading1"/>
      </w:pPr>
      <w:r w:rsidRPr="0093721D">
        <w:t>Subject</w:t>
      </w:r>
      <w:r w:rsidR="00D04F86" w:rsidRPr="0093721D">
        <w:t>:</w:t>
      </w:r>
      <w:r w:rsidR="00D04F86" w:rsidRPr="0093721D">
        <w:tab/>
      </w:r>
      <w:r w:rsidR="003639C9">
        <w:t>Earnings Exemptions</w:t>
      </w:r>
    </w:p>
    <w:p w:rsidR="00D04F86" w:rsidRPr="002D7E5C" w:rsidRDefault="00A86A0E" w:rsidP="0093721D">
      <w:pPr>
        <w:pStyle w:val="DirectiveNumber"/>
      </w:pPr>
      <w:r w:rsidRPr="0093721D">
        <w:t>Directive Number</w:t>
      </w:r>
      <w:r w:rsidR="00D04F86" w:rsidRPr="0093721D">
        <w:t>:</w:t>
      </w:r>
      <w:r w:rsidR="00D04F86" w:rsidRPr="0093721D">
        <w:tab/>
      </w:r>
      <w:r w:rsidR="00021712" w:rsidRPr="002D7E5C">
        <w:t>RGI 20</w:t>
      </w:r>
      <w:r w:rsidR="009F64EF" w:rsidRPr="002D7E5C">
        <w:t>20</w:t>
      </w:r>
      <w:r w:rsidR="00021712" w:rsidRPr="002D7E5C">
        <w:t>-</w:t>
      </w:r>
      <w:r w:rsidR="00954FA6" w:rsidRPr="002D7E5C">
        <w:t>0</w:t>
      </w:r>
      <w:r w:rsidR="002D7E5C" w:rsidRPr="002D7E5C">
        <w:t>8</w:t>
      </w:r>
    </w:p>
    <w:p w:rsidR="00D04F86" w:rsidRPr="0093721D" w:rsidRDefault="00A86A0E" w:rsidP="0093721D">
      <w:pPr>
        <w:pStyle w:val="Dateissued"/>
      </w:pPr>
      <w:r w:rsidRPr="002D7E5C">
        <w:t>Date</w:t>
      </w:r>
      <w:r w:rsidR="00D04F86" w:rsidRPr="002D7E5C">
        <w:t>:</w:t>
      </w:r>
      <w:r w:rsidR="00D04F86" w:rsidRPr="002D7E5C">
        <w:tab/>
      </w:r>
      <w:r w:rsidR="00954FA6" w:rsidRPr="002D7E5C">
        <w:t>June</w:t>
      </w:r>
      <w:r w:rsidR="002D7E5C" w:rsidRPr="002D7E5C">
        <w:t xml:space="preserve"> 15,</w:t>
      </w:r>
      <w:r w:rsidR="003639C9" w:rsidRPr="002D7E5C">
        <w:t xml:space="preserve"> 20</w:t>
      </w:r>
      <w:r w:rsidR="009F64EF" w:rsidRPr="002D7E5C">
        <w:t>20</w:t>
      </w:r>
    </w:p>
    <w:p w:rsidR="00F209A1" w:rsidRPr="00637CB3" w:rsidRDefault="00F209A1" w:rsidP="00637CB3">
      <w:pPr>
        <w:pStyle w:val="Heading2"/>
      </w:pPr>
      <w:r w:rsidRPr="00637CB3">
        <w:t>Purpose</w:t>
      </w:r>
    </w:p>
    <w:p w:rsidR="00EF0629" w:rsidRDefault="008F15B8" w:rsidP="00EF0629">
      <w:pPr>
        <w:pStyle w:val="Text"/>
        <w:rPr>
          <w:b/>
        </w:rPr>
      </w:pPr>
      <w:r>
        <w:t>To set out the earnings exemptions that</w:t>
      </w:r>
      <w:r w:rsidR="009F64EF">
        <w:t xml:space="preserve"> apply</w:t>
      </w:r>
      <w:r>
        <w:t xml:space="preserve"> </w:t>
      </w:r>
      <w:r w:rsidR="009F64EF">
        <w:t xml:space="preserve">in the calculation of rent-geared-to-income (RGI) for a tenant or co-op member with </w:t>
      </w:r>
      <w:r>
        <w:t>employment-related income</w:t>
      </w:r>
      <w:r w:rsidR="009F64EF">
        <w:t>.</w:t>
      </w:r>
      <w:r>
        <w:t xml:space="preserve"> </w:t>
      </w:r>
    </w:p>
    <w:p w:rsidR="00A06F6E" w:rsidRPr="001F69E9" w:rsidRDefault="00F209A1" w:rsidP="00637CB3">
      <w:pPr>
        <w:pStyle w:val="Heading2"/>
      </w:pPr>
      <w:r>
        <w:t>Background</w:t>
      </w:r>
    </w:p>
    <w:p w:rsidR="009F64EF" w:rsidRDefault="009F64EF" w:rsidP="008F15B8">
      <w:pPr>
        <w:pStyle w:val="Text"/>
      </w:pPr>
      <w:r>
        <w:t xml:space="preserve">RGI is calculated at 30 per cent of adjusted family net income (AFNI) </w:t>
      </w:r>
      <w:r w:rsidR="000F5B39">
        <w:t xml:space="preserve">– excluding the income of full-time students – </w:t>
      </w:r>
      <w:r>
        <w:t>for family units and for benefit units who do not pay RGI per social assistance scales.</w:t>
      </w:r>
    </w:p>
    <w:p w:rsidR="00EF0629" w:rsidRPr="008F15B8" w:rsidRDefault="008F15B8" w:rsidP="008F15B8">
      <w:pPr>
        <w:pStyle w:val="Text"/>
        <w:rPr>
          <w:b/>
        </w:rPr>
      </w:pPr>
      <w:r>
        <w:t xml:space="preserve">When an RGI tenant or co-op member has employment-related income, the </w:t>
      </w:r>
      <w:r w:rsidR="009F64EF">
        <w:t xml:space="preserve">monthly AFNI amount </w:t>
      </w:r>
      <w:r>
        <w:t>is reduced by a flat rate pr</w:t>
      </w:r>
      <w:r w:rsidR="003C23BF">
        <w:t xml:space="preserve">ior to the calculation of RGI. </w:t>
      </w:r>
      <w:r>
        <w:t>This flat rate is called the earnings exemption.</w:t>
      </w:r>
    </w:p>
    <w:p w:rsidR="001F69E9" w:rsidRPr="001F69E9" w:rsidRDefault="003639C9" w:rsidP="00637CB3">
      <w:pPr>
        <w:pStyle w:val="Heading2"/>
      </w:pPr>
      <w:r>
        <w:t>Employment-related Income</w:t>
      </w:r>
    </w:p>
    <w:p w:rsidR="00075F72" w:rsidRPr="00075F72" w:rsidRDefault="00075F72" w:rsidP="00075F72">
      <w:pPr>
        <w:pStyle w:val="Text"/>
        <w:rPr>
          <w:b/>
        </w:rPr>
      </w:pPr>
      <w:r>
        <w:t>Employment-related income includes the following:</w:t>
      </w:r>
    </w:p>
    <w:p w:rsidR="00075F72" w:rsidRDefault="00075F72" w:rsidP="00075F72">
      <w:pPr>
        <w:pStyle w:val="Text"/>
        <w:numPr>
          <w:ilvl w:val="0"/>
          <w:numId w:val="37"/>
        </w:numPr>
      </w:pPr>
      <w:r>
        <w:t>wages, salaries, commissions, bonuses</w:t>
      </w:r>
    </w:p>
    <w:p w:rsidR="00075F72" w:rsidRDefault="00075F72" w:rsidP="00075F72">
      <w:pPr>
        <w:pStyle w:val="Text"/>
        <w:numPr>
          <w:ilvl w:val="0"/>
          <w:numId w:val="37"/>
        </w:numPr>
      </w:pPr>
      <w:r>
        <w:t>tips and gratuities</w:t>
      </w:r>
    </w:p>
    <w:p w:rsidR="000F5B39" w:rsidRDefault="000F5B39" w:rsidP="000F5B39">
      <w:pPr>
        <w:pStyle w:val="Text"/>
        <w:numPr>
          <w:ilvl w:val="0"/>
          <w:numId w:val="37"/>
        </w:numPr>
      </w:pPr>
      <w:r>
        <w:t xml:space="preserve">vacation </w:t>
      </w:r>
      <w:proofErr w:type="gramStart"/>
      <w:r>
        <w:t>pay</w:t>
      </w:r>
      <w:proofErr w:type="gramEnd"/>
    </w:p>
    <w:p w:rsidR="00075F72" w:rsidRDefault="00075F72" w:rsidP="00075F72">
      <w:pPr>
        <w:pStyle w:val="Text"/>
        <w:numPr>
          <w:ilvl w:val="0"/>
          <w:numId w:val="37"/>
        </w:numPr>
      </w:pPr>
      <w:r>
        <w:t>remuneration as a dependent contractor</w:t>
      </w:r>
      <w:r w:rsidR="00954FA6">
        <w:t xml:space="preserve"> renumeration </w:t>
      </w:r>
    </w:p>
    <w:p w:rsidR="00075F72" w:rsidRDefault="00075F72" w:rsidP="00075F72">
      <w:pPr>
        <w:pStyle w:val="Text"/>
        <w:numPr>
          <w:ilvl w:val="0"/>
          <w:numId w:val="37"/>
        </w:numPr>
      </w:pPr>
      <w:r>
        <w:t>net business or self employment income</w:t>
      </w:r>
    </w:p>
    <w:p w:rsidR="00075F72" w:rsidRDefault="00075F72" w:rsidP="00075F72">
      <w:pPr>
        <w:pStyle w:val="Text"/>
        <w:numPr>
          <w:ilvl w:val="0"/>
          <w:numId w:val="37"/>
        </w:numPr>
      </w:pPr>
      <w:r>
        <w:t>Employment Insurance</w:t>
      </w:r>
      <w:r w:rsidR="00BB40F2">
        <w:t xml:space="preserve"> (EI)</w:t>
      </w:r>
      <w:r>
        <w:t xml:space="preserve"> benefits</w:t>
      </w:r>
    </w:p>
    <w:p w:rsidR="00075F72" w:rsidRDefault="000F5B39" w:rsidP="00075F72">
      <w:pPr>
        <w:pStyle w:val="Text"/>
        <w:numPr>
          <w:ilvl w:val="0"/>
          <w:numId w:val="37"/>
        </w:numPr>
      </w:pPr>
      <w:r>
        <w:t>Workplace Safety and Insurance Board (</w:t>
      </w:r>
      <w:r w:rsidR="00075F72">
        <w:t>WSIB</w:t>
      </w:r>
      <w:r>
        <w:t>)</w:t>
      </w:r>
      <w:r w:rsidR="00075F72">
        <w:t xml:space="preserve"> benefits for loss of earnings</w:t>
      </w:r>
    </w:p>
    <w:p w:rsidR="000F5B39" w:rsidRDefault="00075F72" w:rsidP="003C23BF">
      <w:pPr>
        <w:pStyle w:val="Text"/>
        <w:numPr>
          <w:ilvl w:val="0"/>
          <w:numId w:val="37"/>
        </w:numPr>
      </w:pPr>
      <w:r>
        <w:t xml:space="preserve">payments for sick leave </w:t>
      </w:r>
      <w:r w:rsidR="000F5B39">
        <w:t>or short-term</w:t>
      </w:r>
      <w:r>
        <w:t xml:space="preserve"> disability un</w:t>
      </w:r>
      <w:r w:rsidR="003C23BF">
        <w:t xml:space="preserve">der a </w:t>
      </w:r>
      <w:r w:rsidR="000F5B39">
        <w:t xml:space="preserve">private or </w:t>
      </w:r>
      <w:r w:rsidR="003C23BF">
        <w:t>workplace insurance plan</w:t>
      </w:r>
    </w:p>
    <w:p w:rsidR="00EF0629" w:rsidRDefault="000F5B39" w:rsidP="003C23BF">
      <w:pPr>
        <w:pStyle w:val="Text"/>
        <w:numPr>
          <w:ilvl w:val="0"/>
          <w:numId w:val="37"/>
        </w:numPr>
      </w:pPr>
      <w:r>
        <w:lastRenderedPageBreak/>
        <w:t>wage replacement benefits payable by the federal, provincial or a municipal government</w:t>
      </w:r>
      <w:r w:rsidR="003C23BF">
        <w:t>.</w:t>
      </w:r>
    </w:p>
    <w:p w:rsidR="00EF0629" w:rsidRDefault="003639C9" w:rsidP="00EF0629">
      <w:pPr>
        <w:pStyle w:val="Heading2"/>
      </w:pPr>
      <w:r>
        <w:t>Earnings Exemptions</w:t>
      </w:r>
    </w:p>
    <w:p w:rsidR="00075F72" w:rsidRDefault="00075F72" w:rsidP="00075F72">
      <w:pPr>
        <w:pStyle w:val="Text"/>
      </w:pPr>
      <w:r>
        <w:t>If an RGI tenant or co-op member has employment-related income, the following earnings exemptions apply:</w:t>
      </w:r>
    </w:p>
    <w:p w:rsidR="000F5B39" w:rsidRDefault="00075F72" w:rsidP="00075F72">
      <w:pPr>
        <w:pStyle w:val="Text"/>
        <w:numPr>
          <w:ilvl w:val="0"/>
          <w:numId w:val="38"/>
        </w:numPr>
      </w:pPr>
      <w:r>
        <w:t xml:space="preserve">$75 for a single person </w:t>
      </w:r>
    </w:p>
    <w:p w:rsidR="00075F72" w:rsidRDefault="00075F72" w:rsidP="00075F72">
      <w:pPr>
        <w:pStyle w:val="Text"/>
        <w:numPr>
          <w:ilvl w:val="0"/>
          <w:numId w:val="38"/>
        </w:numPr>
      </w:pPr>
      <w:r>
        <w:t xml:space="preserve">$150 for </w:t>
      </w:r>
      <w:r w:rsidR="007F413E">
        <w:t>couples</w:t>
      </w:r>
    </w:p>
    <w:p w:rsidR="007F413E" w:rsidRDefault="007F413E" w:rsidP="00075F72">
      <w:pPr>
        <w:pStyle w:val="Text"/>
        <w:numPr>
          <w:ilvl w:val="0"/>
          <w:numId w:val="38"/>
        </w:numPr>
      </w:pPr>
      <w:r>
        <w:t xml:space="preserve">$150 for families with </w:t>
      </w:r>
      <w:r w:rsidR="00F7593D">
        <w:t>dependants</w:t>
      </w:r>
      <w:r>
        <w:t>.</w:t>
      </w:r>
    </w:p>
    <w:p w:rsidR="009F64EF" w:rsidRDefault="009F64EF" w:rsidP="000F5B39">
      <w:pPr>
        <w:pStyle w:val="Text"/>
      </w:pPr>
      <w:r w:rsidRPr="000F5B39">
        <w:t xml:space="preserve">The earnings exemption cannot be more than the total earnings of the </w:t>
      </w:r>
      <w:r w:rsidR="007F413E">
        <w:t xml:space="preserve">applicable </w:t>
      </w:r>
      <w:r w:rsidRPr="000F5B39">
        <w:t>family unit or benefit unit.</w:t>
      </w:r>
    </w:p>
    <w:p w:rsidR="00EF0629" w:rsidRPr="00EF0629" w:rsidRDefault="003639C9" w:rsidP="00EF0629">
      <w:pPr>
        <w:pStyle w:val="Heading2"/>
      </w:pPr>
      <w:proofErr w:type="spellStart"/>
      <w:r>
        <w:t>Dependants</w:t>
      </w:r>
      <w:proofErr w:type="spellEnd"/>
      <w:r w:rsidR="000F5B39">
        <w:t xml:space="preserve"> with Employment-related Income</w:t>
      </w:r>
    </w:p>
    <w:p w:rsidR="002620EE" w:rsidRPr="002620EE" w:rsidRDefault="002620EE" w:rsidP="002620EE">
      <w:pPr>
        <w:pStyle w:val="Text"/>
        <w:rPr>
          <w:b/>
        </w:rPr>
      </w:pPr>
      <w:r w:rsidRPr="007F413E">
        <w:t>Dependants</w:t>
      </w:r>
      <w:r>
        <w:t xml:space="preserve"> </w:t>
      </w:r>
      <w:r w:rsidR="007F413E">
        <w:t xml:space="preserve">over the age of 18 </w:t>
      </w:r>
      <w:r>
        <w:t>with employment-related income are</w:t>
      </w:r>
      <w:r w:rsidRPr="00806A74">
        <w:t xml:space="preserve"> entitled to an </w:t>
      </w:r>
      <w:proofErr w:type="gramStart"/>
      <w:r>
        <w:t>earnings</w:t>
      </w:r>
      <w:r w:rsidR="003C23BF">
        <w:t xml:space="preserve"> exemption in their own right</w:t>
      </w:r>
      <w:proofErr w:type="gramEnd"/>
      <w:r w:rsidR="003C23BF">
        <w:t xml:space="preserve">. </w:t>
      </w:r>
      <w:r>
        <w:t>If an earnings exemption applies, the dependant is not also included for the purpose of determining any earnings exemption applicable to their parent(s).</w:t>
      </w:r>
    </w:p>
    <w:p w:rsidR="002620EE" w:rsidRDefault="002620EE" w:rsidP="007F413E">
      <w:pPr>
        <w:pStyle w:val="Text"/>
      </w:pPr>
      <w:r>
        <w:t>For example:</w:t>
      </w:r>
    </w:p>
    <w:p w:rsidR="002620EE" w:rsidRDefault="002620EE" w:rsidP="007F413E">
      <w:pPr>
        <w:pStyle w:val="Text"/>
        <w:numPr>
          <w:ilvl w:val="0"/>
          <w:numId w:val="43"/>
        </w:numPr>
        <w:ind w:left="1211"/>
      </w:pPr>
      <w:r w:rsidRPr="00B51992">
        <w:t xml:space="preserve">A single parent has one </w:t>
      </w:r>
      <w:r w:rsidR="007F413E">
        <w:t>daughter</w:t>
      </w:r>
      <w:r w:rsidRPr="00B51992">
        <w:t xml:space="preserve"> </w:t>
      </w:r>
      <w:r w:rsidR="007F413E">
        <w:t>aged 21.</w:t>
      </w:r>
      <w:r w:rsidR="003C23BF">
        <w:t xml:space="preserve"> </w:t>
      </w:r>
      <w:r>
        <w:t>B</w:t>
      </w:r>
      <w:r w:rsidRPr="00B51992">
        <w:t xml:space="preserve">oth the parent and the </w:t>
      </w:r>
      <w:r w:rsidR="007F413E">
        <w:t>daughter</w:t>
      </w:r>
      <w:r w:rsidR="003C23BF">
        <w:t xml:space="preserve"> work. </w:t>
      </w:r>
      <w:r>
        <w:t>The household is entitled to a total earnings exemption of $150:</w:t>
      </w:r>
    </w:p>
    <w:p w:rsidR="002620EE" w:rsidRDefault="002620EE" w:rsidP="007F413E">
      <w:pPr>
        <w:pStyle w:val="Text"/>
        <w:numPr>
          <w:ilvl w:val="0"/>
          <w:numId w:val="44"/>
        </w:numPr>
        <w:ind w:left="1495"/>
      </w:pPr>
      <w:r>
        <w:t>$75 for the single parent</w:t>
      </w:r>
      <w:r w:rsidR="007F413E">
        <w:t>,</w:t>
      </w:r>
      <w:r>
        <w:t xml:space="preserve"> </w:t>
      </w:r>
      <w:r w:rsidR="007F413E">
        <w:t>who</w:t>
      </w:r>
      <w:r>
        <w:t xml:space="preserve"> is treated as a single person</w:t>
      </w:r>
      <w:r w:rsidR="007F413E">
        <w:t xml:space="preserve"> family unit because she has no other dependents</w:t>
      </w:r>
    </w:p>
    <w:p w:rsidR="002620EE" w:rsidRDefault="002620EE" w:rsidP="007F413E">
      <w:pPr>
        <w:pStyle w:val="Text"/>
        <w:numPr>
          <w:ilvl w:val="0"/>
          <w:numId w:val="44"/>
        </w:numPr>
        <w:ind w:left="1495"/>
      </w:pPr>
      <w:r>
        <w:t xml:space="preserve">$75 for the </w:t>
      </w:r>
      <w:r w:rsidR="007F413E">
        <w:t>daughter</w:t>
      </w:r>
      <w:r>
        <w:t xml:space="preserve">, who is </w:t>
      </w:r>
      <w:r w:rsidR="007F413E">
        <w:t xml:space="preserve">also </w:t>
      </w:r>
      <w:r>
        <w:t>treated as a single person</w:t>
      </w:r>
      <w:r w:rsidR="007F413E">
        <w:t xml:space="preserve"> family unit</w:t>
      </w:r>
      <w:r>
        <w:t>.</w:t>
      </w:r>
    </w:p>
    <w:p w:rsidR="002620EE" w:rsidRDefault="002620EE" w:rsidP="007F413E">
      <w:pPr>
        <w:pStyle w:val="Text"/>
        <w:numPr>
          <w:ilvl w:val="0"/>
          <w:numId w:val="43"/>
        </w:numPr>
        <w:ind w:left="1211"/>
      </w:pPr>
      <w:r w:rsidRPr="00B51992">
        <w:t xml:space="preserve">A single parent has </w:t>
      </w:r>
      <w:r>
        <w:t xml:space="preserve">two </w:t>
      </w:r>
      <w:r w:rsidR="00F7593D">
        <w:t>dependants, a son and a daughter</w:t>
      </w:r>
      <w:r w:rsidR="007F413E">
        <w:t>. The parent works</w:t>
      </w:r>
      <w:r w:rsidR="00F7593D">
        <w:t>, as does the son.</w:t>
      </w:r>
      <w:r w:rsidR="007F413E">
        <w:t xml:space="preserve"> </w:t>
      </w:r>
      <w:r>
        <w:t>The household is entitled to a total earnings exemption of $225:</w:t>
      </w:r>
    </w:p>
    <w:p w:rsidR="002620EE" w:rsidRDefault="002620EE" w:rsidP="007F413E">
      <w:pPr>
        <w:pStyle w:val="Text"/>
        <w:numPr>
          <w:ilvl w:val="0"/>
          <w:numId w:val="45"/>
        </w:numPr>
        <w:ind w:left="1495"/>
      </w:pPr>
      <w:r>
        <w:t>$150 for the single parent</w:t>
      </w:r>
      <w:r w:rsidR="007F413E">
        <w:t xml:space="preserve">, who is treated as a family unit </w:t>
      </w:r>
      <w:r w:rsidR="00F7593D">
        <w:t>with one dependent (the daughter who is not working)</w:t>
      </w:r>
      <w:r>
        <w:t>.</w:t>
      </w:r>
    </w:p>
    <w:p w:rsidR="007F413E" w:rsidRDefault="007F413E" w:rsidP="007F413E">
      <w:pPr>
        <w:pStyle w:val="Text"/>
        <w:numPr>
          <w:ilvl w:val="0"/>
          <w:numId w:val="45"/>
        </w:numPr>
      </w:pPr>
      <w:r>
        <w:t xml:space="preserve">$75 for the </w:t>
      </w:r>
      <w:r w:rsidR="00F7593D">
        <w:t>son</w:t>
      </w:r>
      <w:r>
        <w:t>, who is treated as a single person family unit.</w:t>
      </w:r>
    </w:p>
    <w:p w:rsidR="00F7593D" w:rsidRDefault="007F413E" w:rsidP="00F7593D">
      <w:pPr>
        <w:pStyle w:val="Text"/>
        <w:numPr>
          <w:ilvl w:val="0"/>
          <w:numId w:val="43"/>
        </w:numPr>
        <w:ind w:left="1211"/>
      </w:pPr>
      <w:r>
        <w:t xml:space="preserve">A couple </w:t>
      </w:r>
      <w:r w:rsidR="00F7593D">
        <w:t>receives</w:t>
      </w:r>
      <w:r>
        <w:t xml:space="preserve"> O</w:t>
      </w:r>
      <w:r w:rsidR="00F7593D">
        <w:t>DSP</w:t>
      </w:r>
      <w:r>
        <w:t xml:space="preserve"> and </w:t>
      </w:r>
      <w:r w:rsidR="00F7593D">
        <w:t>the wife</w:t>
      </w:r>
      <w:r>
        <w:t xml:space="preserve"> works. They live with their son who </w:t>
      </w:r>
      <w:r w:rsidR="00F7593D">
        <w:t>works and is not included in their ODSP budget. The household is entitled to a total earnings exemption of $225:</w:t>
      </w:r>
    </w:p>
    <w:p w:rsidR="00F7593D" w:rsidRDefault="006D0A8E" w:rsidP="00F7593D">
      <w:pPr>
        <w:pStyle w:val="Text"/>
        <w:numPr>
          <w:ilvl w:val="0"/>
          <w:numId w:val="45"/>
        </w:numPr>
      </w:pPr>
      <w:r>
        <w:t>$</w:t>
      </w:r>
      <w:r w:rsidR="00F7593D">
        <w:t>150</w:t>
      </w:r>
      <w:r>
        <w:t xml:space="preserve"> for the parents </w:t>
      </w:r>
      <w:r w:rsidR="00F7593D">
        <w:t>because they are a benefit unit couple</w:t>
      </w:r>
    </w:p>
    <w:p w:rsidR="00F7593D" w:rsidRDefault="006D0A8E" w:rsidP="00F7593D">
      <w:pPr>
        <w:pStyle w:val="Text"/>
        <w:numPr>
          <w:ilvl w:val="0"/>
          <w:numId w:val="45"/>
        </w:numPr>
      </w:pPr>
      <w:r>
        <w:lastRenderedPageBreak/>
        <w:t xml:space="preserve">$75 for the </w:t>
      </w:r>
      <w:r w:rsidR="00F7593D">
        <w:t xml:space="preserve">son because he is a </w:t>
      </w:r>
      <w:proofErr w:type="gramStart"/>
      <w:r w:rsidR="00F7593D">
        <w:t>single family</w:t>
      </w:r>
      <w:proofErr w:type="gramEnd"/>
      <w:r w:rsidR="00F7593D">
        <w:t xml:space="preserve"> unit.</w:t>
      </w:r>
    </w:p>
    <w:p w:rsidR="00021712" w:rsidRDefault="00021712" w:rsidP="00637CB3">
      <w:pPr>
        <w:pStyle w:val="Heading2"/>
      </w:pPr>
      <w:r>
        <w:t>Repealed Rules</w:t>
      </w:r>
    </w:p>
    <w:p w:rsidR="00021712" w:rsidRPr="00EF0629" w:rsidRDefault="002620EE" w:rsidP="00EF0629">
      <w:pPr>
        <w:pStyle w:val="Text"/>
      </w:pPr>
      <w:r>
        <w:t xml:space="preserve">This directive replaces </w:t>
      </w:r>
      <w:r w:rsidR="000F5B39">
        <w:t xml:space="preserve">Durham Community Housing </w:t>
      </w:r>
      <w:r>
        <w:t>D</w:t>
      </w:r>
      <w:r w:rsidRPr="00864420">
        <w:t xml:space="preserve">irective </w:t>
      </w:r>
      <w:r w:rsidR="000F5B39">
        <w:t xml:space="preserve">RGI </w:t>
      </w:r>
      <w:r>
        <w:t>20</w:t>
      </w:r>
      <w:r w:rsidR="000F5B39">
        <w:t>13</w:t>
      </w:r>
      <w:r>
        <w:t>-0</w:t>
      </w:r>
      <w:r w:rsidR="000F5B39">
        <w:t>3</w:t>
      </w:r>
      <w:r>
        <w:t xml:space="preserve"> </w:t>
      </w:r>
      <w:r w:rsidR="000F5B39">
        <w:t>Income – Earnings Exemptions</w:t>
      </w:r>
      <w:r>
        <w:t>.</w:t>
      </w:r>
    </w:p>
    <w:p w:rsidR="001F69E9" w:rsidRPr="001F69E9" w:rsidRDefault="001F69E9" w:rsidP="00637CB3">
      <w:pPr>
        <w:pStyle w:val="Heading2"/>
      </w:pPr>
      <w:r w:rsidRPr="001F69E9">
        <w:t>Legislative Authority</w:t>
      </w:r>
    </w:p>
    <w:p w:rsidR="000D60FE" w:rsidRDefault="00EF0629" w:rsidP="002B3EFE">
      <w:pPr>
        <w:pStyle w:val="Text"/>
      </w:pPr>
      <w:r w:rsidRPr="00EF0629">
        <w:t xml:space="preserve">Ontario Regulation </w:t>
      </w:r>
      <w:r w:rsidR="00893496" w:rsidRPr="005C4177">
        <w:t>3</w:t>
      </w:r>
      <w:r w:rsidR="00C73B36">
        <w:t>16/19</w:t>
      </w:r>
      <w:r w:rsidR="00893496" w:rsidRPr="005C4177">
        <w:t xml:space="preserve">, s. </w:t>
      </w:r>
      <w:r w:rsidR="009B1AC8">
        <w:t>4</w:t>
      </w:r>
      <w:r w:rsidR="00C73B36">
        <w:t>(1), 5(3)</w:t>
      </w:r>
    </w:p>
    <w:sectPr w:rsidR="000D60FE" w:rsidSect="00204AC6">
      <w:footerReference w:type="default" r:id="rId10"/>
      <w:footerReference w:type="first" r:id="rId11"/>
      <w:pgSz w:w="12240" w:h="15840" w:code="1"/>
      <w:pgMar w:top="907" w:right="1440" w:bottom="1440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5E" w:rsidRDefault="00A53A5E">
      <w:r>
        <w:separator/>
      </w:r>
    </w:p>
    <w:p w:rsidR="00A80A19" w:rsidRDefault="00A80A19"/>
    <w:p w:rsidR="00A80A19" w:rsidRDefault="00A80A19" w:rsidP="006B4B97"/>
  </w:endnote>
  <w:endnote w:type="continuationSeparator" w:id="0">
    <w:p w:rsidR="00A53A5E" w:rsidRDefault="00A53A5E">
      <w:r>
        <w:continuationSeparator/>
      </w:r>
    </w:p>
    <w:p w:rsidR="00A80A19" w:rsidRDefault="00A80A19"/>
    <w:p w:rsidR="00A80A19" w:rsidRDefault="00A80A19" w:rsidP="006B4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FA6" w:rsidRPr="00954FA6" w:rsidRDefault="00954FA6" w:rsidP="00954FA6">
    <w:pPr>
      <w:pBdr>
        <w:top w:val="single" w:sz="4" w:space="1" w:color="auto"/>
      </w:pBdr>
      <w:tabs>
        <w:tab w:val="right" w:pos="9356"/>
      </w:tabs>
      <w:rPr>
        <w:rFonts w:ascii="Arial" w:eastAsia="MS Mincho" w:hAnsi="Arial"/>
        <w:lang w:eastAsia="ja-JP"/>
      </w:rPr>
    </w:pPr>
    <w:r w:rsidRPr="00954FA6">
      <w:rPr>
        <w:rFonts w:ascii="Arial" w:eastAsia="MS Mincho" w:hAnsi="Arial"/>
        <w:lang w:val="en-CA" w:eastAsia="ja-JP"/>
      </w:rPr>
      <w:t>Durham Social Housing Directive | RGI 2020-0</w:t>
    </w:r>
    <w:r w:rsidR="002D7E5C">
      <w:rPr>
        <w:rFonts w:ascii="Arial" w:eastAsia="MS Mincho" w:hAnsi="Arial"/>
        <w:lang w:val="en-CA" w:eastAsia="ja-JP"/>
      </w:rPr>
      <w:t>8</w:t>
    </w:r>
    <w:r w:rsidRPr="00954FA6">
      <w:rPr>
        <w:rFonts w:ascii="Arial" w:eastAsia="MS Mincho" w:hAnsi="Arial"/>
        <w:lang w:val="en-CA" w:eastAsia="ja-JP"/>
      </w:rPr>
      <w:tab/>
      <w:t xml:space="preserve">Page </w:t>
    </w:r>
    <w:r w:rsidRPr="00954FA6">
      <w:rPr>
        <w:rFonts w:ascii="Arial" w:eastAsia="MS Mincho" w:hAnsi="Arial"/>
        <w:lang w:val="en-CA" w:eastAsia="ja-JP"/>
      </w:rPr>
      <w:fldChar w:fldCharType="begin"/>
    </w:r>
    <w:r w:rsidRPr="00954FA6">
      <w:rPr>
        <w:rFonts w:ascii="Arial" w:eastAsia="MS Mincho" w:hAnsi="Arial"/>
        <w:lang w:val="en-CA" w:eastAsia="ja-JP"/>
      </w:rPr>
      <w:instrText xml:space="preserve"> PAGE   \* MERGEFORMAT </w:instrText>
    </w:r>
    <w:r w:rsidRPr="00954FA6">
      <w:rPr>
        <w:rFonts w:ascii="Arial" w:eastAsia="MS Mincho" w:hAnsi="Arial"/>
        <w:lang w:val="en-CA" w:eastAsia="ja-JP"/>
      </w:rPr>
      <w:fldChar w:fldCharType="separate"/>
    </w:r>
    <w:r>
      <w:rPr>
        <w:rFonts w:ascii="Arial" w:eastAsia="MS Mincho" w:hAnsi="Arial"/>
        <w:lang w:val="en-CA" w:eastAsia="ja-JP"/>
      </w:rPr>
      <w:t>1</w:t>
    </w:r>
    <w:r w:rsidRPr="00954FA6">
      <w:rPr>
        <w:rFonts w:ascii="Arial" w:eastAsia="MS Mincho" w:hAnsi="Arial"/>
        <w:lang w:val="en-CA" w:eastAsia="ja-JP"/>
      </w:rPr>
      <w:fldChar w:fldCharType="end"/>
    </w:r>
    <w:r w:rsidRPr="00954FA6">
      <w:rPr>
        <w:rFonts w:ascii="Arial" w:eastAsia="MS Mincho" w:hAnsi="Arial"/>
        <w:lang w:val="en-CA" w:eastAsia="ja-JP"/>
      </w:rPr>
      <w:t xml:space="preserve"> of 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70C" w:rsidRPr="00954FA6" w:rsidRDefault="00954FA6" w:rsidP="00954FA6">
    <w:pPr>
      <w:pStyle w:val="Footer"/>
      <w:tabs>
        <w:tab w:val="clear" w:pos="8640"/>
      </w:tabs>
      <w:ind w:left="-426" w:right="-421"/>
      <w:jc w:val="center"/>
      <w:rPr>
        <w:rFonts w:ascii="Arial" w:hAnsi="Arial" w:cs="Arial"/>
      </w:rPr>
    </w:pPr>
    <w:r w:rsidRPr="00D0613E">
      <w:rPr>
        <w:rFonts w:ascii="Arial" w:hAnsi="Arial" w:cs="Arial"/>
      </w:rPr>
      <w:t>If this information is required in an accessible format, please contact 1-800-372-1102 ext. 2</w:t>
    </w:r>
    <w:r>
      <w:rPr>
        <w:rFonts w:ascii="Arial" w:hAnsi="Arial" w:cs="Arial"/>
      </w:rPr>
      <w:t>463</w:t>
    </w:r>
    <w:r w:rsidRPr="00D0613E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5E" w:rsidRDefault="00A53A5E">
      <w:r>
        <w:separator/>
      </w:r>
    </w:p>
    <w:p w:rsidR="00A80A19" w:rsidRDefault="00A80A19"/>
    <w:p w:rsidR="00A80A19" w:rsidRDefault="00A80A19" w:rsidP="006B4B97"/>
  </w:footnote>
  <w:footnote w:type="continuationSeparator" w:id="0">
    <w:p w:rsidR="00A53A5E" w:rsidRDefault="00A53A5E">
      <w:r>
        <w:continuationSeparator/>
      </w:r>
    </w:p>
    <w:p w:rsidR="00A80A19" w:rsidRDefault="00A80A19"/>
    <w:p w:rsidR="00A80A19" w:rsidRDefault="00A80A19" w:rsidP="006B4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404B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445B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44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0B0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60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9AE1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C85F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64CA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3A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6A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B6A4A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069361F5"/>
    <w:multiLevelType w:val="multilevel"/>
    <w:tmpl w:val="697048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6E373BE"/>
    <w:multiLevelType w:val="multilevel"/>
    <w:tmpl w:val="1BFABDA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3" w15:restartNumberingAfterBreak="0">
    <w:nsid w:val="092B761B"/>
    <w:multiLevelType w:val="hybridMultilevel"/>
    <w:tmpl w:val="22961E46"/>
    <w:lvl w:ilvl="0" w:tplc="9B127D8A">
      <w:start w:val="4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09B87920"/>
    <w:multiLevelType w:val="hybridMultilevel"/>
    <w:tmpl w:val="3594E31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0C606229"/>
    <w:multiLevelType w:val="hybridMultilevel"/>
    <w:tmpl w:val="0416026C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5F21F9D"/>
    <w:multiLevelType w:val="hybridMultilevel"/>
    <w:tmpl w:val="28CA578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7775D98"/>
    <w:multiLevelType w:val="hybridMultilevel"/>
    <w:tmpl w:val="0B6ED99C"/>
    <w:lvl w:ilvl="0" w:tplc="1009000F">
      <w:start w:val="1"/>
      <w:numFmt w:val="decimal"/>
      <w:lvlText w:val="%1."/>
      <w:lvlJc w:val="left"/>
      <w:pPr>
        <w:ind w:left="1571" w:hanging="360"/>
      </w:pPr>
    </w:lvl>
    <w:lvl w:ilvl="1" w:tplc="10090019" w:tentative="1">
      <w:start w:val="1"/>
      <w:numFmt w:val="lowerLetter"/>
      <w:lvlText w:val="%2."/>
      <w:lvlJc w:val="left"/>
      <w:pPr>
        <w:ind w:left="2291" w:hanging="360"/>
      </w:pPr>
    </w:lvl>
    <w:lvl w:ilvl="2" w:tplc="1009001B" w:tentative="1">
      <w:start w:val="1"/>
      <w:numFmt w:val="lowerRoman"/>
      <w:lvlText w:val="%3."/>
      <w:lvlJc w:val="right"/>
      <w:pPr>
        <w:ind w:left="3011" w:hanging="180"/>
      </w:pPr>
    </w:lvl>
    <w:lvl w:ilvl="3" w:tplc="1009000F" w:tentative="1">
      <w:start w:val="1"/>
      <w:numFmt w:val="decimal"/>
      <w:lvlText w:val="%4."/>
      <w:lvlJc w:val="left"/>
      <w:pPr>
        <w:ind w:left="3731" w:hanging="360"/>
      </w:pPr>
    </w:lvl>
    <w:lvl w:ilvl="4" w:tplc="10090019" w:tentative="1">
      <w:start w:val="1"/>
      <w:numFmt w:val="lowerLetter"/>
      <w:lvlText w:val="%5."/>
      <w:lvlJc w:val="left"/>
      <w:pPr>
        <w:ind w:left="4451" w:hanging="360"/>
      </w:pPr>
    </w:lvl>
    <w:lvl w:ilvl="5" w:tplc="1009001B" w:tentative="1">
      <w:start w:val="1"/>
      <w:numFmt w:val="lowerRoman"/>
      <w:lvlText w:val="%6."/>
      <w:lvlJc w:val="right"/>
      <w:pPr>
        <w:ind w:left="5171" w:hanging="180"/>
      </w:pPr>
    </w:lvl>
    <w:lvl w:ilvl="6" w:tplc="1009000F" w:tentative="1">
      <w:start w:val="1"/>
      <w:numFmt w:val="decimal"/>
      <w:lvlText w:val="%7."/>
      <w:lvlJc w:val="left"/>
      <w:pPr>
        <w:ind w:left="5891" w:hanging="360"/>
      </w:pPr>
    </w:lvl>
    <w:lvl w:ilvl="7" w:tplc="10090019" w:tentative="1">
      <w:start w:val="1"/>
      <w:numFmt w:val="lowerLetter"/>
      <w:lvlText w:val="%8."/>
      <w:lvlJc w:val="left"/>
      <w:pPr>
        <w:ind w:left="6611" w:hanging="360"/>
      </w:pPr>
    </w:lvl>
    <w:lvl w:ilvl="8" w:tplc="1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B345950"/>
    <w:multiLevelType w:val="hybridMultilevel"/>
    <w:tmpl w:val="48649C2E"/>
    <w:lvl w:ilvl="0" w:tplc="C2C816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1B705F78"/>
    <w:multiLevelType w:val="multilevel"/>
    <w:tmpl w:val="B3787A7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C8020E6"/>
    <w:multiLevelType w:val="hybridMultilevel"/>
    <w:tmpl w:val="A588EBEA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296253E2"/>
    <w:multiLevelType w:val="hybridMultilevel"/>
    <w:tmpl w:val="771AA510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F1274F1"/>
    <w:multiLevelType w:val="hybridMultilevel"/>
    <w:tmpl w:val="3790E5FA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6F51031"/>
    <w:multiLevelType w:val="hybridMultilevel"/>
    <w:tmpl w:val="D506EBBE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FA96522"/>
    <w:multiLevelType w:val="hybridMultilevel"/>
    <w:tmpl w:val="10086880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92430D1"/>
    <w:multiLevelType w:val="multilevel"/>
    <w:tmpl w:val="E09420DE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805ECD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8A9224C"/>
    <w:multiLevelType w:val="hybridMultilevel"/>
    <w:tmpl w:val="E0A2279E"/>
    <w:lvl w:ilvl="0" w:tplc="044297C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5DA602A9"/>
    <w:multiLevelType w:val="multilevel"/>
    <w:tmpl w:val="CFCA0E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D6D47DB"/>
    <w:multiLevelType w:val="hybridMultilevel"/>
    <w:tmpl w:val="108ABB28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0D44104"/>
    <w:multiLevelType w:val="hybridMultilevel"/>
    <w:tmpl w:val="37B4612E"/>
    <w:lvl w:ilvl="0" w:tplc="24CC279E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D495DA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505444"/>
    <w:multiLevelType w:val="hybridMultilevel"/>
    <w:tmpl w:val="DB584D78"/>
    <w:lvl w:ilvl="0" w:tplc="C2C816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74AF1D56"/>
    <w:multiLevelType w:val="multilevel"/>
    <w:tmpl w:val="283E29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794C7C"/>
    <w:multiLevelType w:val="multilevel"/>
    <w:tmpl w:val="94282BD2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ListNumber"/>
      <w:lvlText w:val="%1.0%2"/>
      <w:lvlJc w:val="left"/>
      <w:pPr>
        <w:ind w:left="737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DF85557"/>
    <w:multiLevelType w:val="hybridMultilevel"/>
    <w:tmpl w:val="578ADFFE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34"/>
  </w:num>
  <w:num w:numId="4">
    <w:abstractNumId w:val="13"/>
  </w:num>
  <w:num w:numId="5">
    <w:abstractNumId w:val="19"/>
  </w:num>
  <w:num w:numId="6">
    <w:abstractNumId w:val="26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5"/>
  </w:num>
  <w:num w:numId="19">
    <w:abstractNumId w:val="35"/>
  </w:num>
  <w:num w:numId="20">
    <w:abstractNumId w:val="35"/>
  </w:num>
  <w:num w:numId="21">
    <w:abstractNumId w:val="35"/>
  </w:num>
  <w:num w:numId="22">
    <w:abstractNumId w:val="35"/>
  </w:num>
  <w:num w:numId="23">
    <w:abstractNumId w:val="35"/>
  </w:num>
  <w:num w:numId="24">
    <w:abstractNumId w:val="35"/>
  </w:num>
  <w:num w:numId="25">
    <w:abstractNumId w:val="35"/>
  </w:num>
  <w:num w:numId="26">
    <w:abstractNumId w:val="35"/>
  </w:num>
  <w:num w:numId="27">
    <w:abstractNumId w:val="32"/>
  </w:num>
  <w:num w:numId="28">
    <w:abstractNumId w:val="32"/>
  </w:num>
  <w:num w:numId="29">
    <w:abstractNumId w:val="30"/>
  </w:num>
  <w:num w:numId="30">
    <w:abstractNumId w:val="21"/>
  </w:num>
  <w:num w:numId="31">
    <w:abstractNumId w:val="10"/>
  </w:num>
  <w:num w:numId="32">
    <w:abstractNumId w:val="27"/>
  </w:num>
  <w:num w:numId="33">
    <w:abstractNumId w:val="32"/>
  </w:num>
  <w:num w:numId="34">
    <w:abstractNumId w:val="32"/>
  </w:num>
  <w:num w:numId="35">
    <w:abstractNumId w:val="32"/>
  </w:num>
  <w:num w:numId="36">
    <w:abstractNumId w:val="28"/>
  </w:num>
  <w:num w:numId="37">
    <w:abstractNumId w:val="23"/>
  </w:num>
  <w:num w:numId="38">
    <w:abstractNumId w:val="36"/>
  </w:num>
  <w:num w:numId="39">
    <w:abstractNumId w:val="22"/>
  </w:num>
  <w:num w:numId="40">
    <w:abstractNumId w:val="33"/>
  </w:num>
  <w:num w:numId="41">
    <w:abstractNumId w:val="15"/>
  </w:num>
  <w:num w:numId="42">
    <w:abstractNumId w:val="14"/>
  </w:num>
  <w:num w:numId="43">
    <w:abstractNumId w:val="17"/>
  </w:num>
  <w:num w:numId="44">
    <w:abstractNumId w:val="20"/>
  </w:num>
  <w:num w:numId="45">
    <w:abstractNumId w:val="16"/>
  </w:num>
  <w:num w:numId="46">
    <w:abstractNumId w:val="24"/>
  </w:num>
  <w:num w:numId="47">
    <w:abstractNumId w:val="18"/>
  </w:num>
  <w:num w:numId="48">
    <w:abstractNumId w:val="31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84"/>
    <w:rsid w:val="0001364D"/>
    <w:rsid w:val="00013DC6"/>
    <w:rsid w:val="00020F7A"/>
    <w:rsid w:val="00021712"/>
    <w:rsid w:val="00025177"/>
    <w:rsid w:val="00026836"/>
    <w:rsid w:val="000479AA"/>
    <w:rsid w:val="000635F0"/>
    <w:rsid w:val="00070F63"/>
    <w:rsid w:val="00075F72"/>
    <w:rsid w:val="00097FC8"/>
    <w:rsid w:val="000A0B25"/>
    <w:rsid w:val="000D53A9"/>
    <w:rsid w:val="000D60FE"/>
    <w:rsid w:val="000F5B39"/>
    <w:rsid w:val="00107F79"/>
    <w:rsid w:val="0014029C"/>
    <w:rsid w:val="00142C14"/>
    <w:rsid w:val="001553ED"/>
    <w:rsid w:val="0017660F"/>
    <w:rsid w:val="00177F0B"/>
    <w:rsid w:val="00195CFB"/>
    <w:rsid w:val="001B142F"/>
    <w:rsid w:val="001C1362"/>
    <w:rsid w:val="001D4122"/>
    <w:rsid w:val="001D4C8F"/>
    <w:rsid w:val="001F69E9"/>
    <w:rsid w:val="001F6A6C"/>
    <w:rsid w:val="00204AC6"/>
    <w:rsid w:val="00210569"/>
    <w:rsid w:val="00211983"/>
    <w:rsid w:val="002254B9"/>
    <w:rsid w:val="0022659D"/>
    <w:rsid w:val="00230184"/>
    <w:rsid w:val="00234488"/>
    <w:rsid w:val="00241862"/>
    <w:rsid w:val="00242465"/>
    <w:rsid w:val="0024556E"/>
    <w:rsid w:val="00246592"/>
    <w:rsid w:val="002620EE"/>
    <w:rsid w:val="00263993"/>
    <w:rsid w:val="0029435D"/>
    <w:rsid w:val="002A6F6E"/>
    <w:rsid w:val="002B3EFE"/>
    <w:rsid w:val="002B4A4F"/>
    <w:rsid w:val="002C129F"/>
    <w:rsid w:val="002D7E5C"/>
    <w:rsid w:val="0030763D"/>
    <w:rsid w:val="003271CE"/>
    <w:rsid w:val="003306FD"/>
    <w:rsid w:val="00330A68"/>
    <w:rsid w:val="00331F26"/>
    <w:rsid w:val="00355E8E"/>
    <w:rsid w:val="003639C9"/>
    <w:rsid w:val="00383C8E"/>
    <w:rsid w:val="003A2FCE"/>
    <w:rsid w:val="003C0062"/>
    <w:rsid w:val="003C07CE"/>
    <w:rsid w:val="003C23BF"/>
    <w:rsid w:val="003C6DEE"/>
    <w:rsid w:val="003E1A58"/>
    <w:rsid w:val="0041029A"/>
    <w:rsid w:val="00416B91"/>
    <w:rsid w:val="004438E2"/>
    <w:rsid w:val="00466DDC"/>
    <w:rsid w:val="004B5B32"/>
    <w:rsid w:val="004E56D0"/>
    <w:rsid w:val="00515EE9"/>
    <w:rsid w:val="0052750A"/>
    <w:rsid w:val="005340A5"/>
    <w:rsid w:val="00547C3F"/>
    <w:rsid w:val="00554D2D"/>
    <w:rsid w:val="00562A97"/>
    <w:rsid w:val="0057083E"/>
    <w:rsid w:val="005812E7"/>
    <w:rsid w:val="005C5E49"/>
    <w:rsid w:val="005E731E"/>
    <w:rsid w:val="00604253"/>
    <w:rsid w:val="00637CB3"/>
    <w:rsid w:val="006509B8"/>
    <w:rsid w:val="00651CFA"/>
    <w:rsid w:val="00656053"/>
    <w:rsid w:val="00656509"/>
    <w:rsid w:val="0067036C"/>
    <w:rsid w:val="006A768F"/>
    <w:rsid w:val="006B4B97"/>
    <w:rsid w:val="006D0A8E"/>
    <w:rsid w:val="006E68F7"/>
    <w:rsid w:val="006F3571"/>
    <w:rsid w:val="007602C6"/>
    <w:rsid w:val="00761243"/>
    <w:rsid w:val="007633A5"/>
    <w:rsid w:val="00770041"/>
    <w:rsid w:val="00775D96"/>
    <w:rsid w:val="0079055F"/>
    <w:rsid w:val="00794890"/>
    <w:rsid w:val="007952CD"/>
    <w:rsid w:val="007D770C"/>
    <w:rsid w:val="007E2BA2"/>
    <w:rsid w:val="007F413E"/>
    <w:rsid w:val="00801CEC"/>
    <w:rsid w:val="00802928"/>
    <w:rsid w:val="008061AB"/>
    <w:rsid w:val="008369F5"/>
    <w:rsid w:val="00847FA1"/>
    <w:rsid w:val="0085591B"/>
    <w:rsid w:val="00866DFC"/>
    <w:rsid w:val="008732F4"/>
    <w:rsid w:val="00890794"/>
    <w:rsid w:val="00893496"/>
    <w:rsid w:val="008942BF"/>
    <w:rsid w:val="008E6268"/>
    <w:rsid w:val="008F15B8"/>
    <w:rsid w:val="008F36EB"/>
    <w:rsid w:val="008F3AB5"/>
    <w:rsid w:val="00900FD5"/>
    <w:rsid w:val="0093721D"/>
    <w:rsid w:val="00954FA6"/>
    <w:rsid w:val="009B1AC8"/>
    <w:rsid w:val="009E373F"/>
    <w:rsid w:val="009F64EF"/>
    <w:rsid w:val="009F6A83"/>
    <w:rsid w:val="00A06A3E"/>
    <w:rsid w:val="00A06F6E"/>
    <w:rsid w:val="00A249BC"/>
    <w:rsid w:val="00A53A5E"/>
    <w:rsid w:val="00A76618"/>
    <w:rsid w:val="00A80A19"/>
    <w:rsid w:val="00A86A0E"/>
    <w:rsid w:val="00A872D5"/>
    <w:rsid w:val="00AA2AF8"/>
    <w:rsid w:val="00AA5975"/>
    <w:rsid w:val="00AD2FC5"/>
    <w:rsid w:val="00AE1811"/>
    <w:rsid w:val="00B10495"/>
    <w:rsid w:val="00B40E8E"/>
    <w:rsid w:val="00B84F22"/>
    <w:rsid w:val="00B926FB"/>
    <w:rsid w:val="00B92C8B"/>
    <w:rsid w:val="00BA7FF7"/>
    <w:rsid w:val="00BB40F2"/>
    <w:rsid w:val="00C16205"/>
    <w:rsid w:val="00C2655B"/>
    <w:rsid w:val="00C279E5"/>
    <w:rsid w:val="00C31BF6"/>
    <w:rsid w:val="00C37B12"/>
    <w:rsid w:val="00C73B36"/>
    <w:rsid w:val="00CC101E"/>
    <w:rsid w:val="00CD3524"/>
    <w:rsid w:val="00D0042A"/>
    <w:rsid w:val="00D04F86"/>
    <w:rsid w:val="00D0613E"/>
    <w:rsid w:val="00D13F61"/>
    <w:rsid w:val="00D23578"/>
    <w:rsid w:val="00D45720"/>
    <w:rsid w:val="00D56EAA"/>
    <w:rsid w:val="00D75D3E"/>
    <w:rsid w:val="00DF5898"/>
    <w:rsid w:val="00E15905"/>
    <w:rsid w:val="00E24F13"/>
    <w:rsid w:val="00E7441A"/>
    <w:rsid w:val="00E76E4F"/>
    <w:rsid w:val="00E86ECA"/>
    <w:rsid w:val="00EB4B0A"/>
    <w:rsid w:val="00EC3276"/>
    <w:rsid w:val="00ED4147"/>
    <w:rsid w:val="00EF0629"/>
    <w:rsid w:val="00F031FE"/>
    <w:rsid w:val="00F06984"/>
    <w:rsid w:val="00F133B6"/>
    <w:rsid w:val="00F173E1"/>
    <w:rsid w:val="00F209A1"/>
    <w:rsid w:val="00F35FCF"/>
    <w:rsid w:val="00F444EC"/>
    <w:rsid w:val="00F456A9"/>
    <w:rsid w:val="00F55633"/>
    <w:rsid w:val="00F65580"/>
    <w:rsid w:val="00F67AE6"/>
    <w:rsid w:val="00F7593D"/>
    <w:rsid w:val="00F97235"/>
    <w:rsid w:val="00FA5028"/>
    <w:rsid w:val="00FB6841"/>
    <w:rsid w:val="00FE0D0E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5294F21"/>
  <w15:docId w15:val="{5CCF90B8-0F3D-43B5-96CE-26165EC3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DDC"/>
    <w:rPr>
      <w:sz w:val="24"/>
      <w:szCs w:val="24"/>
      <w:lang w:val="en-US" w:eastAsia="en-US"/>
    </w:rPr>
  </w:style>
  <w:style w:type="paragraph" w:styleId="Heading1">
    <w:name w:val="heading 1"/>
    <w:basedOn w:val="DirectiveNumber"/>
    <w:next w:val="Normal"/>
    <w:link w:val="Heading1Char"/>
    <w:qFormat/>
    <w:rsid w:val="0057083E"/>
    <w:pPr>
      <w:outlineLvl w:val="0"/>
    </w:pPr>
  </w:style>
  <w:style w:type="paragraph" w:styleId="Heading2">
    <w:name w:val="heading 2"/>
    <w:basedOn w:val="Normal"/>
    <w:next w:val="Normal"/>
    <w:qFormat/>
    <w:rsid w:val="00637CB3"/>
    <w:pPr>
      <w:pBdr>
        <w:bottom w:val="single" w:sz="12" w:space="1" w:color="A6A6A6" w:themeColor="background1" w:themeShade="A6"/>
      </w:pBdr>
      <w:spacing w:before="480"/>
      <w:outlineLvl w:val="1"/>
    </w:pPr>
    <w:rPr>
      <w:rFonts w:ascii="Arial" w:hAnsi="Arial" w:cs="Arial"/>
      <w:b/>
    </w:rPr>
  </w:style>
  <w:style w:type="paragraph" w:styleId="Heading3">
    <w:name w:val="heading 3"/>
    <w:basedOn w:val="Text"/>
    <w:next w:val="Normal"/>
    <w:link w:val="Heading3Char"/>
    <w:unhideWhenUsed/>
    <w:qFormat/>
    <w:rsid w:val="0014029C"/>
    <w:pPr>
      <w:spacing w:before="3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720" w:hanging="720"/>
      <w:outlineLvl w:val="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rsid w:val="0026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6B4B97"/>
    <w:pPr>
      <w:spacing w:before="120"/>
      <w:outlineLvl w:val="0"/>
    </w:pPr>
    <w:rPr>
      <w:rFonts w:ascii="Arial" w:eastAsiaTheme="majorEastAsia" w:hAnsi="Arial" w:cstheme="majorBidi"/>
      <w:b/>
      <w:bCs/>
      <w:kern w:val="28"/>
    </w:rPr>
  </w:style>
  <w:style w:type="character" w:customStyle="1" w:styleId="TitleChar">
    <w:name w:val="Title Char"/>
    <w:basedOn w:val="DefaultParagraphFont"/>
    <w:link w:val="Title"/>
    <w:rsid w:val="006B4B97"/>
    <w:rPr>
      <w:rFonts w:ascii="Arial" w:eastAsiaTheme="majorEastAsia" w:hAnsi="Arial" w:cstheme="majorBidi"/>
      <w:b/>
      <w:bCs/>
      <w:kern w:val="28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8061AB"/>
    <w:pPr>
      <w:spacing w:after="240"/>
      <w:outlineLvl w:val="1"/>
    </w:pPr>
    <w:rPr>
      <w:rFonts w:ascii="Arial" w:eastAsiaTheme="majorEastAsia" w:hAnsi="Arial" w:cstheme="majorBidi"/>
    </w:rPr>
  </w:style>
  <w:style w:type="character" w:customStyle="1" w:styleId="SubtitleChar">
    <w:name w:val="Subtitle Char"/>
    <w:basedOn w:val="DefaultParagraphFont"/>
    <w:link w:val="Subtitle"/>
    <w:rsid w:val="008061AB"/>
    <w:rPr>
      <w:rFonts w:ascii="Arial" w:eastAsiaTheme="majorEastAsia" w:hAnsi="Arial" w:cstheme="majorBidi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7083E"/>
    <w:rPr>
      <w:rFonts w:ascii="Arial" w:hAnsi="Arial" w:cs="Arial"/>
      <w:b/>
      <w:sz w:val="24"/>
      <w:szCs w:val="24"/>
      <w:shd w:val="clear" w:color="auto" w:fill="F2F2F2" w:themeFill="background1" w:themeFillShade="F2"/>
      <w:lang w:val="en-US" w:eastAsia="en-US"/>
    </w:rPr>
  </w:style>
  <w:style w:type="paragraph" w:customStyle="1" w:styleId="DirectiveNumber">
    <w:name w:val="Directive Number"/>
    <w:basedOn w:val="Heading2"/>
    <w:qFormat/>
    <w:rsid w:val="0057083E"/>
    <w:pPr>
      <w:pBdr>
        <w:top w:val="single" w:sz="12" w:space="6" w:color="A6A6A6" w:themeColor="background1" w:themeShade="A6"/>
        <w:bottom w:val="single" w:sz="12" w:space="6" w:color="A6A6A6" w:themeColor="background1" w:themeShade="A6"/>
      </w:pBdr>
      <w:shd w:val="clear" w:color="auto" w:fill="F2F2F2" w:themeFill="background1" w:themeFillShade="F2"/>
      <w:tabs>
        <w:tab w:val="right" w:pos="9356"/>
      </w:tabs>
      <w:spacing w:before="120" w:after="120"/>
    </w:pPr>
  </w:style>
  <w:style w:type="paragraph" w:customStyle="1" w:styleId="Dateissued">
    <w:name w:val="Date issued"/>
    <w:basedOn w:val="DirectiveNumber"/>
    <w:qFormat/>
    <w:rsid w:val="0057083E"/>
  </w:style>
  <w:style w:type="paragraph" w:customStyle="1" w:styleId="Responsibliity">
    <w:name w:val="Responsibliity"/>
    <w:qFormat/>
    <w:rsid w:val="00866DFC"/>
    <w:pPr>
      <w:pBdr>
        <w:top w:val="single" w:sz="8" w:space="3" w:color="auto"/>
        <w:left w:val="single" w:sz="12" w:space="4" w:color="auto"/>
        <w:bottom w:val="single" w:sz="18" w:space="3" w:color="auto"/>
        <w:right w:val="single" w:sz="12" w:space="4" w:color="auto"/>
      </w:pBdr>
      <w:shd w:val="clear" w:color="auto" w:fill="F2F2F2" w:themeFill="background1" w:themeFillShade="F2"/>
      <w:tabs>
        <w:tab w:val="left" w:pos="7088"/>
      </w:tabs>
      <w:spacing w:after="240"/>
    </w:pPr>
    <w:rPr>
      <w:rFonts w:ascii="Arial" w:hAnsi="Arial" w:cs="Arial"/>
      <w:b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14029C"/>
    <w:rPr>
      <w:rFonts w:ascii="Arial" w:eastAsia="MS Mincho" w:hAnsi="Arial" w:cs="Arial"/>
      <w:b/>
      <w:sz w:val="24"/>
      <w:szCs w:val="24"/>
      <w:lang w:eastAsia="ja-JP"/>
    </w:rPr>
  </w:style>
  <w:style w:type="paragraph" w:styleId="NoSpacing">
    <w:name w:val="No Spacing"/>
    <w:uiPriority w:val="1"/>
    <w:qFormat/>
    <w:rsid w:val="003C07CE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D13F61"/>
    <w:rPr>
      <w:sz w:val="24"/>
      <w:szCs w:val="24"/>
      <w:lang w:val="en-US" w:eastAsia="en-US"/>
    </w:rPr>
  </w:style>
  <w:style w:type="paragraph" w:styleId="ListNumber">
    <w:name w:val="List Number"/>
    <w:basedOn w:val="Normal"/>
    <w:rsid w:val="003C6DEE"/>
    <w:pPr>
      <w:numPr>
        <w:ilvl w:val="1"/>
        <w:numId w:val="18"/>
      </w:numPr>
      <w:spacing w:after="120"/>
    </w:pPr>
    <w:rPr>
      <w:rFonts w:ascii="Arial" w:hAnsi="Arial"/>
    </w:rPr>
  </w:style>
  <w:style w:type="paragraph" w:customStyle="1" w:styleId="Text">
    <w:name w:val="Text"/>
    <w:basedOn w:val="Normal"/>
    <w:link w:val="TextChar"/>
    <w:qFormat/>
    <w:rsid w:val="006B4B97"/>
    <w:pPr>
      <w:spacing w:before="240"/>
      <w:ind w:left="851"/>
    </w:pPr>
    <w:rPr>
      <w:rFonts w:ascii="Arial" w:eastAsia="MS Mincho" w:hAnsi="Arial" w:cs="Arial"/>
      <w:lang w:val="en-CA" w:eastAsia="ja-JP"/>
    </w:rPr>
  </w:style>
  <w:style w:type="character" w:styleId="LineNumber">
    <w:name w:val="line number"/>
    <w:basedOn w:val="DefaultParagraphFont"/>
    <w:rsid w:val="007952CD"/>
  </w:style>
  <w:style w:type="paragraph" w:customStyle="1" w:styleId="Style2">
    <w:name w:val="Style2"/>
    <w:basedOn w:val="ListNumber"/>
    <w:qFormat/>
    <w:rsid w:val="007952CD"/>
    <w:pPr>
      <w:spacing w:after="240"/>
    </w:pPr>
  </w:style>
  <w:style w:type="paragraph" w:customStyle="1" w:styleId="Style3">
    <w:name w:val="Style3"/>
    <w:basedOn w:val="Style2"/>
    <w:qFormat/>
    <w:rsid w:val="007952CD"/>
  </w:style>
  <w:style w:type="paragraph" w:customStyle="1" w:styleId="Style4">
    <w:name w:val="Style4"/>
    <w:basedOn w:val="ListNumber"/>
    <w:qFormat/>
    <w:rsid w:val="00D0042A"/>
  </w:style>
  <w:style w:type="character" w:customStyle="1" w:styleId="FooterChar">
    <w:name w:val="Footer Char"/>
    <w:link w:val="Footer"/>
    <w:rsid w:val="00D0613E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6B4B97"/>
    <w:rPr>
      <w:color w:val="0000FF" w:themeColor="hyperlink"/>
      <w:u w:val="single"/>
    </w:rPr>
  </w:style>
  <w:style w:type="paragraph" w:customStyle="1" w:styleId="Bullet1">
    <w:name w:val="Bullet 1"/>
    <w:basedOn w:val="Text"/>
    <w:link w:val="Bullet1Char"/>
    <w:qFormat/>
    <w:rsid w:val="00021712"/>
    <w:pPr>
      <w:numPr>
        <w:numId w:val="27"/>
      </w:numPr>
    </w:pPr>
  </w:style>
  <w:style w:type="paragraph" w:customStyle="1" w:styleId="Bullet2">
    <w:name w:val="Bullet 2"/>
    <w:basedOn w:val="Text"/>
    <w:link w:val="Bullet2Char"/>
    <w:qFormat/>
    <w:rsid w:val="00021712"/>
    <w:pPr>
      <w:numPr>
        <w:ilvl w:val="1"/>
        <w:numId w:val="27"/>
      </w:numPr>
    </w:pPr>
  </w:style>
  <w:style w:type="character" w:customStyle="1" w:styleId="TextChar">
    <w:name w:val="Text Char"/>
    <w:basedOn w:val="DefaultParagraphFont"/>
    <w:link w:val="Text"/>
    <w:rsid w:val="00021712"/>
    <w:rPr>
      <w:rFonts w:ascii="Arial" w:eastAsia="MS Mincho" w:hAnsi="Arial" w:cs="Arial"/>
      <w:sz w:val="24"/>
      <w:szCs w:val="24"/>
      <w:lang w:eastAsia="ja-JP"/>
    </w:rPr>
  </w:style>
  <w:style w:type="character" w:customStyle="1" w:styleId="Bullet1Char">
    <w:name w:val="Bullet 1 Char"/>
    <w:basedOn w:val="TextChar"/>
    <w:link w:val="Bullet1"/>
    <w:rsid w:val="00021712"/>
    <w:rPr>
      <w:rFonts w:ascii="Arial" w:eastAsia="MS Mincho" w:hAnsi="Arial" w:cs="Arial"/>
      <w:sz w:val="24"/>
      <w:szCs w:val="24"/>
      <w:lang w:eastAsia="ja-JP"/>
    </w:rPr>
  </w:style>
  <w:style w:type="paragraph" w:styleId="BodyText">
    <w:name w:val="Body Text"/>
    <w:basedOn w:val="Normal"/>
    <w:link w:val="BodyTextChar"/>
    <w:rsid w:val="00637CB3"/>
    <w:pPr>
      <w:spacing w:after="120"/>
    </w:pPr>
  </w:style>
  <w:style w:type="character" w:customStyle="1" w:styleId="Bullet2Char">
    <w:name w:val="Bullet 2 Char"/>
    <w:basedOn w:val="TextChar"/>
    <w:link w:val="Bullet2"/>
    <w:rsid w:val="00021712"/>
    <w:rPr>
      <w:rFonts w:ascii="Arial" w:eastAsia="MS Mincho" w:hAnsi="Arial" w:cs="Arial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637CB3"/>
    <w:rPr>
      <w:sz w:val="24"/>
      <w:szCs w:val="24"/>
      <w:lang w:val="en-US" w:eastAsia="en-US"/>
    </w:rPr>
  </w:style>
  <w:style w:type="paragraph" w:customStyle="1" w:styleId="AppendixText">
    <w:name w:val="Appendix Text"/>
    <w:basedOn w:val="Text"/>
    <w:link w:val="AppendixTextChar"/>
    <w:qFormat/>
    <w:rsid w:val="0014029C"/>
    <w:pPr>
      <w:ind w:left="0"/>
    </w:pPr>
  </w:style>
  <w:style w:type="paragraph" w:customStyle="1" w:styleId="AppendixBullet1">
    <w:name w:val="Appendix Bullet 1"/>
    <w:basedOn w:val="Bullet1"/>
    <w:link w:val="AppendixBullet1Char"/>
    <w:qFormat/>
    <w:rsid w:val="000D60FE"/>
  </w:style>
  <w:style w:type="character" w:customStyle="1" w:styleId="AppendixTextChar">
    <w:name w:val="Appendix Text Char"/>
    <w:basedOn w:val="TextChar"/>
    <w:link w:val="AppendixText"/>
    <w:rsid w:val="0014029C"/>
    <w:rPr>
      <w:rFonts w:ascii="Arial" w:eastAsia="MS Mincho" w:hAnsi="Arial" w:cs="Arial"/>
      <w:sz w:val="24"/>
      <w:szCs w:val="24"/>
      <w:lang w:eastAsia="ja-JP"/>
    </w:rPr>
  </w:style>
  <w:style w:type="paragraph" w:customStyle="1" w:styleId="AppendixBullet2">
    <w:name w:val="Appendix Bullet 2"/>
    <w:basedOn w:val="Bullet2"/>
    <w:link w:val="AppendixBullet2Char"/>
    <w:qFormat/>
    <w:rsid w:val="000D60FE"/>
    <w:rPr>
      <w:snapToGrid w:val="0"/>
    </w:rPr>
  </w:style>
  <w:style w:type="character" w:customStyle="1" w:styleId="AppendixBullet1Char">
    <w:name w:val="Appendix Bullet 1 Char"/>
    <w:basedOn w:val="Bullet1Char"/>
    <w:link w:val="AppendixBullet1"/>
    <w:rsid w:val="000D60FE"/>
    <w:rPr>
      <w:rFonts w:ascii="Arial" w:eastAsia="MS Mincho" w:hAnsi="Arial" w:cs="Arial"/>
      <w:sz w:val="24"/>
      <w:szCs w:val="24"/>
      <w:lang w:eastAsia="ja-JP"/>
    </w:rPr>
  </w:style>
  <w:style w:type="paragraph" w:customStyle="1" w:styleId="AppendixSubheading">
    <w:name w:val="Appendix Subheading"/>
    <w:basedOn w:val="Heading3"/>
    <w:link w:val="AppendixSubheadingChar"/>
    <w:qFormat/>
    <w:rsid w:val="0014029C"/>
    <w:pPr>
      <w:ind w:left="0"/>
    </w:pPr>
  </w:style>
  <w:style w:type="character" w:customStyle="1" w:styleId="AppendixBullet2Char">
    <w:name w:val="Appendix Bullet 2 Char"/>
    <w:basedOn w:val="Bullet2Char"/>
    <w:link w:val="AppendixBullet2"/>
    <w:rsid w:val="000D60FE"/>
    <w:rPr>
      <w:rFonts w:ascii="Arial" w:eastAsia="MS Mincho" w:hAnsi="Arial" w:cs="Arial"/>
      <w:snapToGrid w:val="0"/>
      <w:sz w:val="24"/>
      <w:szCs w:val="24"/>
      <w:lang w:eastAsia="ja-JP"/>
    </w:rPr>
  </w:style>
  <w:style w:type="character" w:customStyle="1" w:styleId="AppendixSubheadingChar">
    <w:name w:val="Appendix Subheading Char"/>
    <w:basedOn w:val="Heading3Char"/>
    <w:link w:val="AppendixSubheading"/>
    <w:rsid w:val="0014029C"/>
    <w:rPr>
      <w:rFonts w:ascii="Arial" w:eastAsia="MS Mincho" w:hAnsi="Arial" w:cs="Arial"/>
      <w:b/>
      <w:sz w:val="24"/>
      <w:szCs w:val="24"/>
      <w:lang w:eastAsia="ja-JP"/>
    </w:rPr>
  </w:style>
  <w:style w:type="paragraph" w:customStyle="1" w:styleId="Text2">
    <w:name w:val="Text2"/>
    <w:link w:val="Text2Char"/>
    <w:qFormat/>
    <w:rsid w:val="00070F63"/>
    <w:rPr>
      <w:rFonts w:ascii="Arial" w:eastAsiaTheme="majorEastAsia" w:hAnsi="Arial" w:cstheme="majorBidi"/>
      <w:sz w:val="24"/>
      <w:szCs w:val="24"/>
      <w:lang w:val="en-US" w:eastAsia="en-US"/>
    </w:rPr>
  </w:style>
  <w:style w:type="character" w:customStyle="1" w:styleId="Text2Char">
    <w:name w:val="Text2 Char"/>
    <w:basedOn w:val="SubtitleChar"/>
    <w:link w:val="Text2"/>
    <w:rsid w:val="00070F63"/>
    <w:rPr>
      <w:rFonts w:ascii="Arial" w:eastAsiaTheme="majorEastAsia" w:hAnsi="Arial" w:cstheme="maj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rham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DB19-2824-40B0-B5FE-EE169FA4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497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Social Housing Directive RGI 2020-08 Earnings Exemptions</vt:lpstr>
    </vt:vector>
  </TitlesOfParts>
  <Company>Region of Durham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Social Housing Directive RGI 2020-08 Earnings Exemptions</dc:title>
  <dc:creator>Housing Services Division</dc:creator>
  <cp:lastModifiedBy>Roberta Jagoe</cp:lastModifiedBy>
  <cp:revision>6</cp:revision>
  <cp:lastPrinted>2017-07-05T13:11:00Z</cp:lastPrinted>
  <dcterms:created xsi:type="dcterms:W3CDTF">2020-05-22T20:53:00Z</dcterms:created>
  <dcterms:modified xsi:type="dcterms:W3CDTF">2020-06-14T18:07:00Z</dcterms:modified>
</cp:coreProperties>
</file>