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DA55" w14:textId="77777777" w:rsidR="00F54F74" w:rsidRPr="00BA6EA9" w:rsidRDefault="001D3754" w:rsidP="006C41B7">
      <w:pPr>
        <w:pStyle w:val="Heading1"/>
        <w:spacing w:before="0"/>
        <w:rPr>
          <w:rFonts w:ascii="Arial" w:hAnsi="Arial"/>
        </w:rPr>
      </w:pPr>
      <w:r w:rsidRPr="00BA6EA9">
        <w:rPr>
          <w:rFonts w:ascii="Arial" w:hAnsi="Arial"/>
        </w:rPr>
        <w:t>General</w:t>
      </w:r>
    </w:p>
    <w:p w14:paraId="4BC63758" w14:textId="1BF2EC1D" w:rsidR="006F7EDF" w:rsidRDefault="006F7EDF" w:rsidP="007F2D89">
      <w:pPr>
        <w:pStyle w:val="Heading2"/>
      </w:pPr>
      <w:r>
        <w:t>Summary</w:t>
      </w:r>
    </w:p>
    <w:p w14:paraId="54D3FE3D" w14:textId="77777777" w:rsidR="002E3AA0" w:rsidRPr="00BA6EA9" w:rsidRDefault="002E3AA0" w:rsidP="002E3AA0">
      <w:pPr>
        <w:pStyle w:val="ListNumber"/>
      </w:pPr>
      <w:r w:rsidRPr="00BA6EA9">
        <w:t xml:space="preserve">This Section specifies requirements for an extension of the </w:t>
      </w:r>
      <w:r w:rsidR="007C1CC7" w:rsidRPr="00BA6EA9">
        <w:t>C</w:t>
      </w:r>
      <w:r w:rsidRPr="00BA6EA9">
        <w:t>ontract warranty period.</w:t>
      </w:r>
    </w:p>
    <w:p w14:paraId="4AD16980" w14:textId="77777777" w:rsidR="002E3AA0" w:rsidRPr="00BA6EA9" w:rsidRDefault="002E3AA0" w:rsidP="002E3AA0">
      <w:pPr>
        <w:pStyle w:val="Heading2"/>
        <w:keepNext w:val="0"/>
        <w:tabs>
          <w:tab w:val="left" w:pos="720"/>
          <w:tab w:val="left" w:pos="1440"/>
          <w:tab w:val="left" w:pos="2160"/>
          <w:tab w:val="left" w:pos="2880"/>
        </w:tabs>
      </w:pPr>
      <w:r w:rsidRPr="00BA6EA9">
        <w:t xml:space="preserve">Extension of </w:t>
      </w:r>
      <w:r w:rsidR="00CE4FF5" w:rsidRPr="00BA6EA9">
        <w:t>w</w:t>
      </w:r>
      <w:r w:rsidRPr="00BA6EA9">
        <w:t xml:space="preserve">arranty </w:t>
      </w:r>
      <w:r w:rsidR="00CE4FF5" w:rsidRPr="00BA6EA9">
        <w:t>p</w:t>
      </w:r>
      <w:r w:rsidRPr="00BA6EA9">
        <w:t>eriod</w:t>
      </w:r>
    </w:p>
    <w:p w14:paraId="5EC91F7A" w14:textId="2C4017BD" w:rsidR="002E3AA0" w:rsidRPr="00BA6EA9" w:rsidRDefault="002E3AA0" w:rsidP="002E3AA0">
      <w:pPr>
        <w:pStyle w:val="ListNumber"/>
      </w:pPr>
      <w:r w:rsidRPr="00BA6EA9">
        <w:t xml:space="preserve">Provide extension of warranty period for </w:t>
      </w:r>
      <w:r w:rsidR="006C41B7">
        <w:t xml:space="preserve">1 </w:t>
      </w:r>
      <w:r w:rsidRPr="00BA6EA9">
        <w:t xml:space="preserve">additional year (for a total of </w:t>
      </w:r>
      <w:r w:rsidR="006C41B7">
        <w:t>2</w:t>
      </w:r>
      <w:r w:rsidRPr="00BA6EA9">
        <w:t xml:space="preserve"> years) according to </w:t>
      </w:r>
      <w:r w:rsidR="007C1CC7" w:rsidRPr="00BA6EA9">
        <w:t xml:space="preserve">Appendix B – </w:t>
      </w:r>
      <w:r w:rsidRPr="00BA6EA9">
        <w:t>Supplementary Conditions</w:t>
      </w:r>
      <w:r w:rsidR="006F7EDF">
        <w:t xml:space="preserve"> to </w:t>
      </w:r>
      <w:r w:rsidR="006F7EDF">
        <w:br/>
        <w:t>CCDC 2-2020</w:t>
      </w:r>
      <w:r w:rsidR="001F1A71">
        <w:t>.</w:t>
      </w:r>
    </w:p>
    <w:p w14:paraId="64C96C33" w14:textId="77777777" w:rsidR="002E3AA0" w:rsidRPr="00BA6EA9" w:rsidRDefault="002E3AA0" w:rsidP="002E3AA0">
      <w:pPr>
        <w:pStyle w:val="Heading2"/>
        <w:keepNext w:val="0"/>
        <w:tabs>
          <w:tab w:val="left" w:pos="720"/>
          <w:tab w:val="left" w:pos="1440"/>
          <w:tab w:val="left" w:pos="2160"/>
          <w:tab w:val="left" w:pos="2880"/>
        </w:tabs>
      </w:pPr>
      <w:r w:rsidRPr="00BA6EA9">
        <w:t xml:space="preserve">Basis of </w:t>
      </w:r>
      <w:r w:rsidR="00CE4FF5" w:rsidRPr="00BA6EA9">
        <w:t>p</w:t>
      </w:r>
      <w:r w:rsidRPr="00BA6EA9">
        <w:t>ayment</w:t>
      </w:r>
    </w:p>
    <w:p w14:paraId="1E48DB6A" w14:textId="77777777" w:rsidR="002E3AA0" w:rsidRPr="00BA6EA9" w:rsidRDefault="002E3AA0" w:rsidP="002E3AA0">
      <w:pPr>
        <w:pStyle w:val="ListNumber"/>
      </w:pPr>
      <w:r w:rsidRPr="00BA6EA9">
        <w:t>Payment for this Section shall be made on the Substantial Performance Payment Certificate.</w:t>
      </w:r>
    </w:p>
    <w:p w14:paraId="6C1620C9" w14:textId="77777777" w:rsidR="002E3AA0" w:rsidRPr="00BA6EA9" w:rsidRDefault="002E3AA0" w:rsidP="002E3AA0">
      <w:pPr>
        <w:pStyle w:val="Heading1"/>
        <w:rPr>
          <w:rFonts w:ascii="Arial" w:hAnsi="Arial"/>
          <w:lang w:eastAsia="en-US" w:bidi="en-US"/>
        </w:rPr>
      </w:pPr>
      <w:r w:rsidRPr="00BA6EA9">
        <w:rPr>
          <w:rFonts w:ascii="Arial" w:hAnsi="Arial"/>
          <w:lang w:eastAsia="en-US" w:bidi="en-US"/>
        </w:rPr>
        <w:t xml:space="preserve">Products – </w:t>
      </w:r>
      <w:r w:rsidR="00CE4FF5" w:rsidRPr="00BA6EA9">
        <w:rPr>
          <w:rFonts w:ascii="Arial" w:hAnsi="Arial"/>
          <w:lang w:eastAsia="en-US" w:bidi="en-US"/>
        </w:rPr>
        <w:t>n</w:t>
      </w:r>
      <w:r w:rsidRPr="00BA6EA9">
        <w:rPr>
          <w:rFonts w:ascii="Arial" w:hAnsi="Arial"/>
          <w:lang w:eastAsia="en-US" w:bidi="en-US"/>
        </w:rPr>
        <w:t xml:space="preserve">ot </w:t>
      </w:r>
      <w:r w:rsidR="00CE4FF5" w:rsidRPr="00BA6EA9">
        <w:rPr>
          <w:rFonts w:ascii="Arial" w:hAnsi="Arial"/>
          <w:lang w:eastAsia="en-US" w:bidi="en-US"/>
        </w:rPr>
        <w:t>u</w:t>
      </w:r>
      <w:r w:rsidRPr="00BA6EA9">
        <w:rPr>
          <w:rFonts w:ascii="Arial" w:hAnsi="Arial"/>
          <w:lang w:eastAsia="en-US" w:bidi="en-US"/>
        </w:rPr>
        <w:t>sed</w:t>
      </w:r>
    </w:p>
    <w:p w14:paraId="27F4B076" w14:textId="77777777" w:rsidR="002E3AA0" w:rsidRPr="00BA6EA9" w:rsidRDefault="002E3AA0" w:rsidP="002E3AA0">
      <w:pPr>
        <w:pStyle w:val="Heading1"/>
        <w:rPr>
          <w:rFonts w:ascii="Arial" w:hAnsi="Arial"/>
          <w:lang w:eastAsia="en-US" w:bidi="en-US"/>
        </w:rPr>
      </w:pPr>
      <w:r w:rsidRPr="00BA6EA9">
        <w:rPr>
          <w:rFonts w:ascii="Arial" w:hAnsi="Arial"/>
          <w:lang w:eastAsia="en-US" w:bidi="en-US"/>
        </w:rPr>
        <w:t>Execution –</w:t>
      </w:r>
      <w:r w:rsidR="00CE4FF5" w:rsidRPr="00BA6EA9">
        <w:rPr>
          <w:rFonts w:ascii="Arial" w:hAnsi="Arial"/>
          <w:lang w:eastAsia="en-US" w:bidi="en-US"/>
        </w:rPr>
        <w:t xml:space="preserve"> n</w:t>
      </w:r>
      <w:r w:rsidRPr="00BA6EA9">
        <w:rPr>
          <w:rFonts w:ascii="Arial" w:hAnsi="Arial"/>
          <w:lang w:eastAsia="en-US" w:bidi="en-US"/>
        </w:rPr>
        <w:t xml:space="preserve">ot </w:t>
      </w:r>
      <w:r w:rsidR="00CE4FF5" w:rsidRPr="00BA6EA9">
        <w:rPr>
          <w:rFonts w:ascii="Arial" w:hAnsi="Arial"/>
          <w:lang w:eastAsia="en-US" w:bidi="en-US"/>
        </w:rPr>
        <w:t>u</w:t>
      </w:r>
      <w:r w:rsidRPr="00BA6EA9">
        <w:rPr>
          <w:rFonts w:ascii="Arial" w:hAnsi="Arial"/>
          <w:lang w:eastAsia="en-US" w:bidi="en-US"/>
        </w:rPr>
        <w:t>sed</w:t>
      </w:r>
    </w:p>
    <w:p w14:paraId="71227901" w14:textId="77777777" w:rsidR="002E75DC" w:rsidRPr="00BA6EA9" w:rsidRDefault="002E3AA0" w:rsidP="002E3AA0">
      <w:pPr>
        <w:pStyle w:val="EndOfSection"/>
      </w:pPr>
      <w:r w:rsidRPr="00BA6EA9">
        <w:t>End o</w:t>
      </w:r>
      <w:r w:rsidR="00CE4FF5" w:rsidRPr="00BA6EA9">
        <w:t>f s</w:t>
      </w:r>
      <w:r w:rsidRPr="00BA6EA9">
        <w:t>ection</w:t>
      </w:r>
    </w:p>
    <w:sectPr w:rsidR="002E75DC" w:rsidRPr="00BA6EA9" w:rsidSect="006117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0C59" w14:textId="77777777" w:rsidR="00783A61" w:rsidRDefault="00783A61" w:rsidP="006117D3">
      <w:r>
        <w:separator/>
      </w:r>
    </w:p>
  </w:endnote>
  <w:endnote w:type="continuationSeparator" w:id="0">
    <w:p w14:paraId="61DF9560" w14:textId="77777777" w:rsidR="00783A61" w:rsidRDefault="00783A61" w:rsidP="006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08E8" w14:textId="77777777" w:rsidR="00783A61" w:rsidRDefault="00783A61" w:rsidP="006117D3">
      <w:r>
        <w:separator/>
      </w:r>
    </w:p>
  </w:footnote>
  <w:footnote w:type="continuationSeparator" w:id="0">
    <w:p w14:paraId="008CFFB1" w14:textId="77777777" w:rsidR="00783A61" w:rsidRDefault="00783A61" w:rsidP="006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D4A5" w14:textId="77777777" w:rsidR="00783A61" w:rsidRPr="002E3AA0" w:rsidRDefault="00783A61" w:rsidP="005F4457">
    <w:pPr>
      <w:pStyle w:val="Header"/>
      <w:pBdr>
        <w:bottom w:val="none" w:sz="0" w:space="0" w:color="auto"/>
      </w:pBdr>
    </w:pPr>
    <w:r w:rsidRPr="002E3AA0">
      <w:t xml:space="preserve">[Project </w:t>
    </w:r>
    <w:r w:rsidR="008365F8">
      <w:t>d</w:t>
    </w:r>
    <w:r w:rsidRPr="002E3AA0">
      <w:t>escription]</w:t>
    </w:r>
    <w:r w:rsidRPr="002E3AA0">
      <w:tab/>
      <w:t>Section 0</w:t>
    </w:r>
    <w:r w:rsidR="002E3AA0">
      <w:t>0 65 36</w:t>
    </w:r>
  </w:p>
  <w:p w14:paraId="48167BC2" w14:textId="77777777" w:rsidR="00783A61" w:rsidRPr="002E3AA0" w:rsidRDefault="00783A61" w:rsidP="005F4457">
    <w:pPr>
      <w:pStyle w:val="Header"/>
      <w:pBdr>
        <w:bottom w:val="none" w:sz="0" w:space="0" w:color="auto"/>
      </w:pBdr>
    </w:pPr>
    <w:r w:rsidRPr="002E3AA0">
      <w:t>T-XXXX-20</w:t>
    </w:r>
    <w:r w:rsidR="005D31D7">
      <w:t>XX</w:t>
    </w:r>
    <w:r w:rsidRPr="002E3AA0">
      <w:tab/>
    </w:r>
    <w:r w:rsidR="002E3AA0" w:rsidRPr="003D5976">
      <w:t xml:space="preserve">One </w:t>
    </w:r>
    <w:r w:rsidR="00975B5E" w:rsidRPr="003D5976">
      <w:t>year extension of contract warranty period</w:t>
    </w:r>
  </w:p>
  <w:p w14:paraId="219695B3" w14:textId="77777777" w:rsidR="00783A61" w:rsidRPr="002E3AA0" w:rsidRDefault="00783A61" w:rsidP="005F4457">
    <w:pPr>
      <w:pStyle w:val="Header"/>
      <w:pBdr>
        <w:bottom w:val="single" w:sz="4" w:space="1" w:color="auto"/>
      </w:pBdr>
    </w:pPr>
    <w:r w:rsidRPr="002E3AA0">
      <w:tab/>
      <w:t xml:space="preserve">Page </w:t>
    </w:r>
    <w:r w:rsidRPr="002E3AA0">
      <w:fldChar w:fldCharType="begin"/>
    </w:r>
    <w:r w:rsidRPr="002E3AA0">
      <w:instrText xml:space="preserve"> PAGE  \* MERGEFORMAT </w:instrText>
    </w:r>
    <w:r w:rsidRPr="002E3AA0">
      <w:fldChar w:fldCharType="separate"/>
    </w:r>
    <w:r w:rsidR="007322D5">
      <w:rPr>
        <w:noProof/>
      </w:rPr>
      <w:t>1</w:t>
    </w:r>
    <w:r w:rsidRPr="002E3AA0">
      <w:fldChar w:fldCharType="end"/>
    </w:r>
    <w:r w:rsidRPr="002E3AA0">
      <w:t xml:space="preserve"> of </w:t>
    </w:r>
    <w:r w:rsidR="002D1BFC">
      <w:fldChar w:fldCharType="begin"/>
    </w:r>
    <w:r w:rsidR="002D1BFC">
      <w:instrText xml:space="preserve"> NUMPAGES </w:instrText>
    </w:r>
    <w:r w:rsidR="002D1BFC">
      <w:fldChar w:fldCharType="separate"/>
    </w:r>
    <w:r w:rsidR="007322D5">
      <w:rPr>
        <w:noProof/>
      </w:rPr>
      <w:t>1</w:t>
    </w:r>
    <w:r w:rsidR="002D1BF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CC8662"/>
    <w:lvl w:ilvl="0">
      <w:start w:val="1"/>
      <w:numFmt w:val="decimal"/>
      <w:lvlText w:val=".%1"/>
      <w:lvlJc w:val="left"/>
      <w:pPr>
        <w:ind w:left="432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26D05ECA"/>
    <w:lvl w:ilvl="0">
      <w:start w:val="1"/>
      <w:numFmt w:val="decimal"/>
      <w:lvlText w:val=".%1"/>
      <w:lvlJc w:val="left"/>
      <w:pPr>
        <w:ind w:left="360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kern w:val="0"/>
        <w:position w:val="0"/>
        <w:sz w:val="24"/>
        <w:vertAlign w:val="baseline"/>
        <w14:cntxtAlts w14:val="0"/>
      </w:rPr>
    </w:lvl>
  </w:abstractNum>
  <w:abstractNum w:abstractNumId="2" w15:restartNumberingAfterBreak="0">
    <w:nsid w:val="098A222C"/>
    <w:multiLevelType w:val="hybridMultilevel"/>
    <w:tmpl w:val="38DA7294"/>
    <w:lvl w:ilvl="0" w:tplc="0CEC01E2">
      <w:start w:val="1"/>
      <w:numFmt w:val="decimal"/>
      <w:lvlText w:val=".%1"/>
      <w:lvlJc w:val="left"/>
      <w:pPr>
        <w:ind w:left="216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823425"/>
    <w:multiLevelType w:val="multilevel"/>
    <w:tmpl w:val="737E47EA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pStyle w:val="ListNumber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pStyle w:val="ListNumber2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ListNumber3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ListNumber4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ListNumber5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5CA437E4"/>
    <w:multiLevelType w:val="hybridMultilevel"/>
    <w:tmpl w:val="464E7E28"/>
    <w:lvl w:ilvl="0" w:tplc="E1760FE8">
      <w:start w:val="1"/>
      <w:numFmt w:val="decimal"/>
      <w:lvlText w:val=".%1"/>
      <w:lvlJc w:val="left"/>
      <w:pPr>
        <w:ind w:left="28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50" w:hanging="360"/>
      </w:pPr>
    </w:lvl>
    <w:lvl w:ilvl="2" w:tplc="1009001B" w:tentative="1">
      <w:start w:val="1"/>
      <w:numFmt w:val="lowerRoman"/>
      <w:lvlText w:val="%3."/>
      <w:lvlJc w:val="right"/>
      <w:pPr>
        <w:ind w:left="3870" w:hanging="180"/>
      </w:pPr>
    </w:lvl>
    <w:lvl w:ilvl="3" w:tplc="1009000F" w:tentative="1">
      <w:start w:val="1"/>
      <w:numFmt w:val="decimal"/>
      <w:lvlText w:val="%4."/>
      <w:lvlJc w:val="left"/>
      <w:pPr>
        <w:ind w:left="4590" w:hanging="360"/>
      </w:pPr>
    </w:lvl>
    <w:lvl w:ilvl="4" w:tplc="10090019" w:tentative="1">
      <w:start w:val="1"/>
      <w:numFmt w:val="lowerLetter"/>
      <w:lvlText w:val="%5."/>
      <w:lvlJc w:val="left"/>
      <w:pPr>
        <w:ind w:left="5310" w:hanging="360"/>
      </w:pPr>
    </w:lvl>
    <w:lvl w:ilvl="5" w:tplc="1009001B" w:tentative="1">
      <w:start w:val="1"/>
      <w:numFmt w:val="lowerRoman"/>
      <w:lvlText w:val="%6."/>
      <w:lvlJc w:val="right"/>
      <w:pPr>
        <w:ind w:left="6030" w:hanging="180"/>
      </w:pPr>
    </w:lvl>
    <w:lvl w:ilvl="6" w:tplc="1009000F" w:tentative="1">
      <w:start w:val="1"/>
      <w:numFmt w:val="decimal"/>
      <w:lvlText w:val="%7."/>
      <w:lvlJc w:val="left"/>
      <w:pPr>
        <w:ind w:left="6750" w:hanging="360"/>
      </w:pPr>
    </w:lvl>
    <w:lvl w:ilvl="7" w:tplc="10090019" w:tentative="1">
      <w:start w:val="1"/>
      <w:numFmt w:val="lowerLetter"/>
      <w:lvlText w:val="%8."/>
      <w:lvlJc w:val="left"/>
      <w:pPr>
        <w:ind w:left="7470" w:hanging="360"/>
      </w:pPr>
    </w:lvl>
    <w:lvl w:ilvl="8" w:tplc="10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45901571">
    <w:abstractNumId w:val="2"/>
  </w:num>
  <w:num w:numId="2" w16cid:durableId="54083464">
    <w:abstractNumId w:val="4"/>
  </w:num>
  <w:num w:numId="3" w16cid:durableId="239415737">
    <w:abstractNumId w:val="1"/>
  </w:num>
  <w:num w:numId="4" w16cid:durableId="621379061">
    <w:abstractNumId w:val="0"/>
  </w:num>
  <w:num w:numId="5" w16cid:durableId="699354191">
    <w:abstractNumId w:val="3"/>
  </w:num>
  <w:num w:numId="6" w16cid:durableId="1460343858">
    <w:abstractNumId w:val="3"/>
  </w:num>
  <w:num w:numId="7" w16cid:durableId="1309743124">
    <w:abstractNumId w:val="3"/>
  </w:num>
  <w:num w:numId="8" w16cid:durableId="241720421">
    <w:abstractNumId w:val="3"/>
  </w:num>
  <w:num w:numId="9" w16cid:durableId="1490319332">
    <w:abstractNumId w:val="4"/>
  </w:num>
  <w:num w:numId="10" w16cid:durableId="1141732774">
    <w:abstractNumId w:val="3"/>
  </w:num>
  <w:num w:numId="11" w16cid:durableId="1995139401">
    <w:abstractNumId w:val="3"/>
  </w:num>
  <w:num w:numId="12" w16cid:durableId="209022617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74"/>
    <w:rsid w:val="000633DD"/>
    <w:rsid w:val="00073FE7"/>
    <w:rsid w:val="000B05BB"/>
    <w:rsid w:val="00107142"/>
    <w:rsid w:val="001179FD"/>
    <w:rsid w:val="00122690"/>
    <w:rsid w:val="001400A3"/>
    <w:rsid w:val="0017053E"/>
    <w:rsid w:val="001B01D0"/>
    <w:rsid w:val="001D3754"/>
    <w:rsid w:val="001D3B43"/>
    <w:rsid w:val="001F1072"/>
    <w:rsid w:val="001F1A71"/>
    <w:rsid w:val="00207F05"/>
    <w:rsid w:val="00246624"/>
    <w:rsid w:val="00246A02"/>
    <w:rsid w:val="0026395C"/>
    <w:rsid w:val="00267246"/>
    <w:rsid w:val="002B28E7"/>
    <w:rsid w:val="002D1BFC"/>
    <w:rsid w:val="002E3AA0"/>
    <w:rsid w:val="002E75DC"/>
    <w:rsid w:val="00320179"/>
    <w:rsid w:val="00337F6A"/>
    <w:rsid w:val="00392FE3"/>
    <w:rsid w:val="003A4206"/>
    <w:rsid w:val="003A5D7E"/>
    <w:rsid w:val="003B770C"/>
    <w:rsid w:val="00436575"/>
    <w:rsid w:val="004411CB"/>
    <w:rsid w:val="00446878"/>
    <w:rsid w:val="004D2BA8"/>
    <w:rsid w:val="00532F1D"/>
    <w:rsid w:val="005A6A87"/>
    <w:rsid w:val="005D31D7"/>
    <w:rsid w:val="005D448B"/>
    <w:rsid w:val="005F4457"/>
    <w:rsid w:val="00600B07"/>
    <w:rsid w:val="006117D3"/>
    <w:rsid w:val="00613BC5"/>
    <w:rsid w:val="00681C5E"/>
    <w:rsid w:val="006C41B7"/>
    <w:rsid w:val="006D1046"/>
    <w:rsid w:val="006E63F3"/>
    <w:rsid w:val="006F37CB"/>
    <w:rsid w:val="006F3BC9"/>
    <w:rsid w:val="006F7EDF"/>
    <w:rsid w:val="007137F9"/>
    <w:rsid w:val="00721DC1"/>
    <w:rsid w:val="007322D5"/>
    <w:rsid w:val="00746B5A"/>
    <w:rsid w:val="0075318E"/>
    <w:rsid w:val="00766C47"/>
    <w:rsid w:val="00783A61"/>
    <w:rsid w:val="00784D37"/>
    <w:rsid w:val="007C1CC7"/>
    <w:rsid w:val="007D3127"/>
    <w:rsid w:val="007D4168"/>
    <w:rsid w:val="007D7371"/>
    <w:rsid w:val="007E251B"/>
    <w:rsid w:val="007F2D89"/>
    <w:rsid w:val="00811003"/>
    <w:rsid w:val="008365F8"/>
    <w:rsid w:val="008466D0"/>
    <w:rsid w:val="00871F41"/>
    <w:rsid w:val="008B3322"/>
    <w:rsid w:val="008E1D7D"/>
    <w:rsid w:val="008F2056"/>
    <w:rsid w:val="008F7473"/>
    <w:rsid w:val="00920F65"/>
    <w:rsid w:val="00937094"/>
    <w:rsid w:val="0096624C"/>
    <w:rsid w:val="00975B5E"/>
    <w:rsid w:val="009B637A"/>
    <w:rsid w:val="009E2646"/>
    <w:rsid w:val="00A17C5F"/>
    <w:rsid w:val="00A565B6"/>
    <w:rsid w:val="00A64B7A"/>
    <w:rsid w:val="00A748F9"/>
    <w:rsid w:val="00B06A55"/>
    <w:rsid w:val="00B11BBD"/>
    <w:rsid w:val="00B21A66"/>
    <w:rsid w:val="00B2433E"/>
    <w:rsid w:val="00B4021D"/>
    <w:rsid w:val="00B65970"/>
    <w:rsid w:val="00B72A74"/>
    <w:rsid w:val="00B93810"/>
    <w:rsid w:val="00BA6EA9"/>
    <w:rsid w:val="00BB7617"/>
    <w:rsid w:val="00C113FD"/>
    <w:rsid w:val="00C41988"/>
    <w:rsid w:val="00CA343C"/>
    <w:rsid w:val="00CB016B"/>
    <w:rsid w:val="00CE1ECB"/>
    <w:rsid w:val="00CE4FF5"/>
    <w:rsid w:val="00D01E04"/>
    <w:rsid w:val="00D03852"/>
    <w:rsid w:val="00D56B1D"/>
    <w:rsid w:val="00E14A29"/>
    <w:rsid w:val="00EF25BC"/>
    <w:rsid w:val="00F40748"/>
    <w:rsid w:val="00F54F74"/>
    <w:rsid w:val="00F71996"/>
    <w:rsid w:val="00F939AD"/>
    <w:rsid w:val="00FB29B5"/>
    <w:rsid w:val="00FD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4:docId w14:val="5E47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F1D"/>
    <w:pPr>
      <w:spacing w:line="288" w:lineRule="auto"/>
    </w:pPr>
  </w:style>
  <w:style w:type="paragraph" w:styleId="Heading1">
    <w:name w:val="heading 1"/>
    <w:basedOn w:val="Normal"/>
    <w:next w:val="Heading2"/>
    <w:qFormat/>
    <w:rsid w:val="00532F1D"/>
    <w:pPr>
      <w:keepNext/>
      <w:numPr>
        <w:numId w:val="12"/>
      </w:numPr>
      <w:spacing w:before="480"/>
      <w:outlineLvl w:val="0"/>
    </w:pPr>
    <w:rPr>
      <w:rFonts w:ascii="Arial Bold" w:hAnsi="Arial Bold"/>
      <w:b/>
    </w:rPr>
  </w:style>
  <w:style w:type="paragraph" w:styleId="Heading2">
    <w:name w:val="heading 2"/>
    <w:basedOn w:val="Normal"/>
    <w:next w:val="Heading3"/>
    <w:link w:val="Heading2Char"/>
    <w:qFormat/>
    <w:rsid w:val="00532F1D"/>
    <w:pPr>
      <w:keepNext/>
      <w:numPr>
        <w:ilvl w:val="1"/>
        <w:numId w:val="12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unhideWhenUsed/>
    <w:rsid w:val="00532F1D"/>
    <w:pPr>
      <w:spacing w:before="120" w:after="120"/>
      <w:outlineLvl w:val="2"/>
    </w:pPr>
  </w:style>
  <w:style w:type="paragraph" w:styleId="Heading4">
    <w:name w:val="heading 4"/>
    <w:basedOn w:val="Normal"/>
    <w:link w:val="Heading4Char"/>
    <w:unhideWhenUsed/>
    <w:rsid w:val="00532F1D"/>
    <w:pPr>
      <w:spacing w:before="60"/>
      <w:outlineLvl w:val="3"/>
    </w:pPr>
  </w:style>
  <w:style w:type="paragraph" w:styleId="Heading5">
    <w:name w:val="heading 5"/>
    <w:basedOn w:val="Normal"/>
    <w:unhideWhenUsed/>
    <w:rsid w:val="00532F1D"/>
    <w:pPr>
      <w:spacing w:before="60"/>
      <w:outlineLvl w:val="4"/>
    </w:pPr>
  </w:style>
  <w:style w:type="paragraph" w:styleId="Heading6">
    <w:name w:val="heading 6"/>
    <w:basedOn w:val="Normal"/>
    <w:unhideWhenUsed/>
    <w:rsid w:val="00532F1D"/>
    <w:pPr>
      <w:spacing w:before="60"/>
      <w:outlineLvl w:val="5"/>
    </w:pPr>
  </w:style>
  <w:style w:type="paragraph" w:styleId="Heading7">
    <w:name w:val="heading 7"/>
    <w:basedOn w:val="Normal"/>
    <w:unhideWhenUsed/>
    <w:rsid w:val="00532F1D"/>
    <w:pPr>
      <w:spacing w:before="60"/>
      <w:outlineLvl w:val="6"/>
    </w:pPr>
  </w:style>
  <w:style w:type="paragraph" w:styleId="Heading8">
    <w:name w:val="heading 8"/>
    <w:basedOn w:val="Normal"/>
    <w:unhideWhenUsed/>
    <w:rsid w:val="00532F1D"/>
    <w:pPr>
      <w:spacing w:before="60"/>
      <w:outlineLvl w:val="7"/>
    </w:pPr>
  </w:style>
  <w:style w:type="paragraph" w:styleId="Heading9">
    <w:name w:val="heading 9"/>
    <w:basedOn w:val="Normal"/>
    <w:unhideWhenUsed/>
    <w:rsid w:val="00532F1D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32F1D"/>
  </w:style>
  <w:style w:type="paragraph" w:customStyle="1" w:styleId="SpecNote">
    <w:name w:val="SpecNote"/>
    <w:basedOn w:val="Normal"/>
    <w:qFormat/>
    <w:rsid w:val="00532F1D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  <w:spacing w:before="120" w:after="120"/>
    </w:pPr>
    <w:rPr>
      <w:i/>
      <w:vanish/>
      <w:color w:val="0080FF"/>
      <w:szCs w:val="22"/>
    </w:rPr>
  </w:style>
  <w:style w:type="character" w:customStyle="1" w:styleId="SecRefName">
    <w:name w:val="SecRefName"/>
    <w:unhideWhenUsed/>
    <w:rsid w:val="00532F1D"/>
  </w:style>
  <w:style w:type="character" w:customStyle="1" w:styleId="HeaderChar">
    <w:name w:val="Header Char"/>
    <w:basedOn w:val="DefaultParagraphFont"/>
    <w:link w:val="Header"/>
    <w:uiPriority w:val="99"/>
    <w:locked/>
    <w:rsid w:val="00532F1D"/>
  </w:style>
  <w:style w:type="paragraph" w:customStyle="1" w:styleId="AuthorNote">
    <w:name w:val="AuthorNote"/>
    <w:basedOn w:val="SpecNote"/>
    <w:unhideWhenUsed/>
    <w:rsid w:val="00532F1D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EndOfSection">
    <w:name w:val="EndOfSection"/>
    <w:basedOn w:val="Normal"/>
    <w:qFormat/>
    <w:rsid w:val="00532F1D"/>
    <w:pPr>
      <w:spacing w:before="600"/>
    </w:pPr>
    <w:rPr>
      <w:b/>
    </w:rPr>
  </w:style>
  <w:style w:type="paragraph" w:styleId="Footer">
    <w:name w:val="footer"/>
    <w:basedOn w:val="Normal"/>
    <w:rsid w:val="00532F1D"/>
    <w:pPr>
      <w:tabs>
        <w:tab w:val="left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532F1D"/>
    <w:pPr>
      <w:pBdr>
        <w:bottom w:val="single" w:sz="4" w:space="8" w:color="auto"/>
      </w:pBdr>
      <w:tabs>
        <w:tab w:val="right" w:pos="9360"/>
      </w:tabs>
      <w:spacing w:after="360"/>
      <w:contextualSpacing/>
    </w:pPr>
  </w:style>
  <w:style w:type="paragraph" w:customStyle="1" w:styleId="SpecNoteEnv">
    <w:name w:val="SpecNoteEnv"/>
    <w:basedOn w:val="SpecNote"/>
    <w:rsid w:val="00532F1D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customStyle="1" w:styleId="Heading2Char">
    <w:name w:val="Heading 2 Char"/>
    <w:link w:val="Heading2"/>
    <w:locked/>
    <w:rsid w:val="00532F1D"/>
    <w:rPr>
      <w:b/>
    </w:rPr>
  </w:style>
  <w:style w:type="character" w:styleId="Hyperlink">
    <w:name w:val="Hyperlink"/>
    <w:rsid w:val="00532F1D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locked/>
    <w:rsid w:val="00532F1D"/>
  </w:style>
  <w:style w:type="character" w:customStyle="1" w:styleId="Heading4Char">
    <w:name w:val="Heading 4 Char"/>
    <w:link w:val="Heading4"/>
    <w:locked/>
    <w:rsid w:val="00532F1D"/>
  </w:style>
  <w:style w:type="numbering" w:styleId="ArticleSection">
    <w:name w:val="Outline List 3"/>
    <w:basedOn w:val="NoList"/>
    <w:rsid w:val="00532F1D"/>
  </w:style>
  <w:style w:type="paragraph" w:customStyle="1" w:styleId="SectionNote">
    <w:name w:val="SectionNote"/>
    <w:basedOn w:val="SpecNote"/>
    <w:unhideWhenUsed/>
    <w:rsid w:val="00532F1D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532F1D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styleId="ListNumber">
    <w:name w:val="List Number"/>
    <w:aliases w:val="List Num1"/>
    <w:basedOn w:val="Normal"/>
    <w:qFormat/>
    <w:rsid w:val="00532F1D"/>
    <w:pPr>
      <w:numPr>
        <w:ilvl w:val="2"/>
        <w:numId w:val="12"/>
      </w:numPr>
      <w:spacing w:before="120" w:after="120"/>
    </w:pPr>
  </w:style>
  <w:style w:type="paragraph" w:styleId="ListNumber2">
    <w:name w:val="List Number 2"/>
    <w:aliases w:val="List Num2"/>
    <w:basedOn w:val="Normal"/>
    <w:qFormat/>
    <w:rsid w:val="00532F1D"/>
    <w:pPr>
      <w:numPr>
        <w:ilvl w:val="3"/>
        <w:numId w:val="12"/>
      </w:numPr>
      <w:spacing w:before="60"/>
    </w:pPr>
  </w:style>
  <w:style w:type="paragraph" w:styleId="ListNumber3">
    <w:name w:val="List Number 3"/>
    <w:aliases w:val="List Num3"/>
    <w:basedOn w:val="ListNumber2"/>
    <w:qFormat/>
    <w:rsid w:val="00532F1D"/>
    <w:pPr>
      <w:numPr>
        <w:ilvl w:val="4"/>
      </w:numPr>
    </w:pPr>
  </w:style>
  <w:style w:type="paragraph" w:styleId="ListNumber4">
    <w:name w:val="List Number 4"/>
    <w:aliases w:val="List Num4"/>
    <w:basedOn w:val="Normal"/>
    <w:qFormat/>
    <w:rsid w:val="00532F1D"/>
    <w:pPr>
      <w:numPr>
        <w:ilvl w:val="5"/>
        <w:numId w:val="12"/>
      </w:numPr>
      <w:spacing w:before="60"/>
    </w:pPr>
  </w:style>
  <w:style w:type="paragraph" w:styleId="ListNumber5">
    <w:name w:val="List Number 5"/>
    <w:aliases w:val="List Num5"/>
    <w:basedOn w:val="Normal"/>
    <w:qFormat/>
    <w:rsid w:val="00532F1D"/>
    <w:pPr>
      <w:numPr>
        <w:ilvl w:val="6"/>
        <w:numId w:val="12"/>
      </w:num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F782-703B-44C0-A211-40F609CE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Year Extension of Contract Warranty Period</vt:lpstr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Year Extension of Contract Warranty Period</dc:title>
  <dc:creator/>
  <cp:keywords>00 65 36</cp:keywords>
  <dc:description>For use on RMD Tenders only.</dc:description>
  <cp:lastModifiedBy/>
  <cp:revision>1</cp:revision>
  <dcterms:created xsi:type="dcterms:W3CDTF">2023-02-15T00:45:00Z</dcterms:created>
  <dcterms:modified xsi:type="dcterms:W3CDTF">2023-02-17T02:18:00Z</dcterms:modified>
</cp:coreProperties>
</file>